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C4D" w:rsidRDefault="00FA3BF9">
      <w:pPr>
        <w:spacing w:before="310" w:line="274" w:lineRule="exact"/>
        <w:ind w:left="6984"/>
      </w:pPr>
      <w:bookmarkStart w:id="0" w:name="_GoBack"/>
      <w:bookmarkEnd w:id="0"/>
      <w:r>
        <w:rPr>
          <w:spacing w:val="-30"/>
          <w:sz w:val="28"/>
        </w:rPr>
        <w:t>УТВЕРЖДАЮ</w:t>
      </w:r>
    </w:p>
    <w:tbl>
      <w:tblPr>
        <w:tblW w:w="0" w:type="auto"/>
        <w:tblInd w:w="4764" w:type="dxa"/>
        <w:tblLook w:val="04A0" w:firstRow="1" w:lastRow="0" w:firstColumn="1" w:lastColumn="0" w:noHBand="0" w:noVBand="1"/>
      </w:tblPr>
      <w:tblGrid>
        <w:gridCol w:w="356"/>
        <w:gridCol w:w="617"/>
        <w:gridCol w:w="356"/>
        <w:gridCol w:w="1432"/>
        <w:gridCol w:w="911"/>
        <w:gridCol w:w="2054"/>
      </w:tblGrid>
      <w:tr w:rsidR="00416C4D">
        <w:tc>
          <w:tcPr>
            <w:tcW w:w="5692" w:type="dxa"/>
            <w:gridSpan w:val="6"/>
          </w:tcPr>
          <w:p w:rsidR="00416C4D" w:rsidRDefault="00FA3BF9" w:rsidP="00FA3BF9">
            <w:pPr>
              <w:pStyle w:val="aff2"/>
              <w:rPr>
                <w:b/>
                <w:spacing w:val="-1"/>
                <w:sz w:val="28"/>
              </w:rPr>
            </w:pPr>
            <w:r>
              <w:rPr>
                <w:b/>
                <w:spacing w:val="-1"/>
                <w:sz w:val="28"/>
              </w:rPr>
              <w:t>Начальник  Межрайонной ИФНС России № 20 по Иркутской области</w:t>
            </w:r>
          </w:p>
        </w:tc>
      </w:tr>
      <w:tr w:rsidR="00416C4D">
        <w:tc>
          <w:tcPr>
            <w:tcW w:w="2724" w:type="dxa"/>
            <w:gridSpan w:val="4"/>
            <w:tcBorders>
              <w:bottom w:val="single" w:sz="4" w:space="0" w:color="000000"/>
            </w:tcBorders>
          </w:tcPr>
          <w:p w:rsidR="00416C4D" w:rsidRDefault="00416C4D">
            <w:pPr>
              <w:pStyle w:val="aff2"/>
              <w:jc w:val="right"/>
            </w:pPr>
          </w:p>
        </w:tc>
        <w:tc>
          <w:tcPr>
            <w:tcW w:w="2968" w:type="dxa"/>
            <w:gridSpan w:val="2"/>
          </w:tcPr>
          <w:p w:rsidR="00416C4D" w:rsidRDefault="00FA3BF9" w:rsidP="00FA3BF9">
            <w:pPr>
              <w:pStyle w:val="aff2"/>
              <w:jc w:val="center"/>
            </w:pPr>
            <w:r>
              <w:rPr>
                <w:b/>
                <w:spacing w:val="-1"/>
                <w:sz w:val="28"/>
              </w:rPr>
              <w:t xml:space="preserve">             Н.Б. Зарецкая</w:t>
            </w:r>
          </w:p>
        </w:tc>
      </w:tr>
      <w:tr w:rsidR="00416C4D">
        <w:tc>
          <w:tcPr>
            <w:tcW w:w="336" w:type="dxa"/>
            <w:tcBorders>
              <w:top w:val="single" w:sz="4" w:space="0" w:color="000000"/>
            </w:tcBorders>
          </w:tcPr>
          <w:p w:rsidR="00416C4D" w:rsidRDefault="00416C4D">
            <w:pPr>
              <w:pStyle w:val="aff2"/>
              <w:jc w:val="center"/>
            </w:pPr>
          </w:p>
        </w:tc>
        <w:tc>
          <w:tcPr>
            <w:tcW w:w="618" w:type="dxa"/>
            <w:tcBorders>
              <w:top w:val="single" w:sz="4" w:space="0" w:color="000000"/>
            </w:tcBorders>
          </w:tcPr>
          <w:p w:rsidR="00416C4D" w:rsidRDefault="00416C4D">
            <w:pPr>
              <w:pStyle w:val="aff2"/>
              <w:jc w:val="center"/>
            </w:pPr>
          </w:p>
        </w:tc>
        <w:tc>
          <w:tcPr>
            <w:tcW w:w="336" w:type="dxa"/>
            <w:tcBorders>
              <w:top w:val="single" w:sz="4" w:space="0" w:color="000000"/>
            </w:tcBorders>
          </w:tcPr>
          <w:p w:rsidR="00416C4D" w:rsidRDefault="00416C4D">
            <w:pPr>
              <w:pStyle w:val="aff2"/>
              <w:jc w:val="center"/>
            </w:pPr>
          </w:p>
        </w:tc>
        <w:tc>
          <w:tcPr>
            <w:tcW w:w="2346" w:type="dxa"/>
            <w:gridSpan w:val="2"/>
            <w:tcBorders>
              <w:top w:val="single" w:sz="4" w:space="0" w:color="000000"/>
            </w:tcBorders>
          </w:tcPr>
          <w:p w:rsidR="00416C4D" w:rsidRDefault="00416C4D">
            <w:pPr>
              <w:pStyle w:val="aff2"/>
              <w:jc w:val="center"/>
            </w:pPr>
          </w:p>
        </w:tc>
        <w:tc>
          <w:tcPr>
            <w:tcW w:w="2056" w:type="dxa"/>
          </w:tcPr>
          <w:p w:rsidR="00416C4D" w:rsidRDefault="00416C4D">
            <w:pPr>
              <w:pStyle w:val="aff2"/>
            </w:pPr>
          </w:p>
        </w:tc>
      </w:tr>
      <w:tr w:rsidR="00416C4D">
        <w:tc>
          <w:tcPr>
            <w:tcW w:w="336" w:type="dxa"/>
          </w:tcPr>
          <w:p w:rsidR="00416C4D" w:rsidRDefault="00FA3BF9">
            <w:pPr>
              <w:pStyle w:val="aff2"/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000000"/>
            </w:tcBorders>
          </w:tcPr>
          <w:p w:rsidR="00416C4D" w:rsidRDefault="00416C4D">
            <w:pPr>
              <w:pStyle w:val="aff2"/>
              <w:jc w:val="center"/>
              <w:rPr>
                <w:sz w:val="28"/>
              </w:rPr>
            </w:pPr>
          </w:p>
        </w:tc>
        <w:tc>
          <w:tcPr>
            <w:tcW w:w="336" w:type="dxa"/>
          </w:tcPr>
          <w:p w:rsidR="00416C4D" w:rsidRDefault="00FA3BF9">
            <w:pPr>
              <w:pStyle w:val="aff2"/>
              <w:jc w:val="center"/>
              <w:rPr>
                <w:sz w:val="28"/>
              </w:rPr>
            </w:pPr>
            <w:r>
              <w:rPr>
                <w:sz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000000"/>
            </w:tcBorders>
          </w:tcPr>
          <w:p w:rsidR="00416C4D" w:rsidRDefault="00416C4D">
            <w:pPr>
              <w:pStyle w:val="aff2"/>
              <w:rPr>
                <w:sz w:val="28"/>
              </w:rPr>
            </w:pPr>
          </w:p>
        </w:tc>
        <w:tc>
          <w:tcPr>
            <w:tcW w:w="2056" w:type="dxa"/>
          </w:tcPr>
          <w:p w:rsidR="00416C4D" w:rsidRDefault="00FA3BF9" w:rsidP="00FA3BF9">
            <w:pPr>
              <w:pStyle w:val="aff2"/>
              <w:rPr>
                <w:sz w:val="28"/>
              </w:rPr>
            </w:pPr>
            <w:r>
              <w:rPr>
                <w:sz w:val="28"/>
              </w:rPr>
              <w:t>2020 г</w:t>
            </w:r>
          </w:p>
        </w:tc>
      </w:tr>
    </w:tbl>
    <w:p w:rsidR="00416C4D" w:rsidRDefault="00416C4D">
      <w:pPr>
        <w:pStyle w:val="55"/>
        <w:spacing w:before="0" w:after="0" w:line="280" w:lineRule="exact"/>
      </w:pPr>
    </w:p>
    <w:p w:rsidR="00416C4D" w:rsidRDefault="00416C4D">
      <w:pPr>
        <w:pStyle w:val="55"/>
        <w:spacing w:before="0" w:after="0" w:line="280" w:lineRule="exact"/>
      </w:pPr>
    </w:p>
    <w:p w:rsidR="00416C4D" w:rsidRDefault="00416C4D">
      <w:pPr>
        <w:pStyle w:val="55"/>
        <w:spacing w:before="0" w:after="0" w:line="280" w:lineRule="exact"/>
      </w:pPr>
    </w:p>
    <w:p w:rsidR="00416C4D" w:rsidRDefault="00416C4D">
      <w:pPr>
        <w:pStyle w:val="55"/>
        <w:spacing w:before="0" w:after="0" w:line="280" w:lineRule="exact"/>
      </w:pPr>
    </w:p>
    <w:p w:rsidR="00416C4D" w:rsidRDefault="00416C4D">
      <w:pPr>
        <w:pStyle w:val="55"/>
        <w:spacing w:before="0" w:after="0" w:line="280" w:lineRule="exact"/>
      </w:pPr>
    </w:p>
    <w:p w:rsidR="00416C4D" w:rsidRDefault="00FA3BF9">
      <w:pPr>
        <w:pStyle w:val="55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>
        <w:rPr>
          <w:spacing w:val="-1"/>
        </w:rPr>
        <w:t xml:space="preserve">главного государственного налогового инспектора </w:t>
      </w:r>
    </w:p>
    <w:p w:rsidR="00416C4D" w:rsidRDefault="00FA3BF9">
      <w:pPr>
        <w:pStyle w:val="55"/>
        <w:spacing w:before="0" w:after="0" w:line="280" w:lineRule="exact"/>
        <w:rPr>
          <w:spacing w:val="-1"/>
        </w:rPr>
      </w:pPr>
      <w:r>
        <w:rPr>
          <w:spacing w:val="-1"/>
        </w:rPr>
        <w:t>отдела камеральных проверок № 1</w:t>
      </w:r>
    </w:p>
    <w:p w:rsidR="00416C4D" w:rsidRDefault="00FA3BF9">
      <w:pPr>
        <w:pStyle w:val="55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416C4D" w:rsidRDefault="00FA3BF9">
      <w:pPr>
        <w:pStyle w:val="55"/>
        <w:numPr>
          <w:ilvl w:val="0"/>
          <w:numId w:val="1"/>
        </w:numPr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416C4D" w:rsidRDefault="00FA3BF9">
      <w:pPr>
        <w:pStyle w:val="21"/>
        <w:numPr>
          <w:ilvl w:val="1"/>
          <w:numId w:val="1"/>
        </w:numPr>
        <w:spacing w:line="320" w:lineRule="exact"/>
        <w:ind w:firstLine="851"/>
        <w:jc w:val="both"/>
      </w:pPr>
      <w:r>
        <w:rPr>
          <w:spacing w:val="-8"/>
        </w:rPr>
        <w:t xml:space="preserve">Должность   государственной   гражданской   службы   (далее </w:t>
      </w:r>
      <w:r>
        <w:rPr>
          <w:spacing w:val="-12"/>
        </w:rPr>
        <w:t xml:space="preserve">должность гражданской службы) </w:t>
      </w:r>
      <w:r>
        <w:rPr>
          <w:spacing w:val="-1"/>
        </w:rPr>
        <w:t xml:space="preserve">главного государственного налогового инспектора </w:t>
      </w:r>
      <w:r>
        <w:t xml:space="preserve">относится к ведущей </w:t>
      </w:r>
      <w:r>
        <w:rPr>
          <w:spacing w:val="-2"/>
        </w:rPr>
        <w:t xml:space="preserve">группе должностей гражданской службы </w:t>
      </w:r>
      <w:r>
        <w:rPr>
          <w:spacing w:val="-11"/>
        </w:rPr>
        <w:t>категории «</w:t>
      </w:r>
      <w:r>
        <w:t>Специалисты</w:t>
      </w:r>
      <w:r>
        <w:rPr>
          <w:spacing w:val="-4"/>
        </w:rPr>
        <w:t>»</w:t>
      </w:r>
      <w:r>
        <w:rPr>
          <w:rStyle w:val="219pt0"/>
        </w:rPr>
        <w:t>.</w:t>
      </w:r>
    </w:p>
    <w:p w:rsidR="00416C4D" w:rsidRDefault="00FA3BF9">
      <w:pPr>
        <w:pStyle w:val="21"/>
        <w:tabs>
          <w:tab w:val="left" w:leader="underscore" w:pos="8523"/>
        </w:tabs>
        <w:spacing w:line="320" w:lineRule="exact"/>
        <w:ind w:left="740"/>
        <w:jc w:val="both"/>
      </w:pPr>
      <w:r>
        <w:t>Регистрационный номер (код) должности -  11-3-3-094</w:t>
      </w:r>
    </w:p>
    <w:p w:rsidR="00416C4D" w:rsidRDefault="00FA3BF9">
      <w:pPr>
        <w:pStyle w:val="21"/>
        <w:tabs>
          <w:tab w:val="left" w:pos="1134"/>
          <w:tab w:val="left" w:leader="underscore" w:pos="8535"/>
        </w:tabs>
        <w:spacing w:line="320" w:lineRule="exact"/>
        <w:jc w:val="both"/>
      </w:pPr>
      <w:r>
        <w:rPr>
          <w:spacing w:val="-8"/>
        </w:rPr>
        <w:t xml:space="preserve">           2. Область профессиональной служебной деятельности государственного гражданского служащего (далее - гражданский служащий): </w:t>
      </w:r>
      <w:r>
        <w:t xml:space="preserve">Регулирование налоговой деятельности.  </w:t>
      </w:r>
    </w:p>
    <w:p w:rsidR="00416C4D" w:rsidRDefault="00FA3BF9">
      <w:pPr>
        <w:pStyle w:val="21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>
        <w:t xml:space="preserve">3. Вид профессиональной служебной деятельности </w:t>
      </w:r>
      <w:r>
        <w:rPr>
          <w:spacing w:val="-1"/>
        </w:rPr>
        <w:t>главного государственного налогового инспектора</w:t>
      </w:r>
      <w:r>
        <w:t xml:space="preserve">: </w:t>
      </w:r>
      <w:r>
        <w:rPr>
          <w:spacing w:val="-8"/>
        </w:rPr>
        <w:t xml:space="preserve">Осуществление налогового контроля посредством проведения камеральных проверок.   </w:t>
      </w:r>
    </w:p>
    <w:p w:rsidR="00416C4D" w:rsidRDefault="00416C4D">
      <w:pPr>
        <w:pStyle w:val="21"/>
        <w:tabs>
          <w:tab w:val="left" w:leader="underscore" w:pos="8523"/>
        </w:tabs>
        <w:spacing w:line="240" w:lineRule="auto"/>
        <w:ind w:firstLine="709"/>
        <w:jc w:val="both"/>
      </w:pPr>
    </w:p>
    <w:p w:rsidR="00416C4D" w:rsidRDefault="00FA3BF9">
      <w:pPr>
        <w:pStyle w:val="21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>
        <w:rPr>
          <w:spacing w:val="-8"/>
        </w:rPr>
        <w:t xml:space="preserve">4. Назначение и освобождение от должности </w:t>
      </w:r>
      <w:r>
        <w:rPr>
          <w:spacing w:val="-1"/>
        </w:rPr>
        <w:t xml:space="preserve">главного государственного налогового инспектора </w:t>
      </w:r>
      <w:r>
        <w:rPr>
          <w:spacing w:val="-8"/>
        </w:rPr>
        <w:t>осуществляется Приказом Межрайонной инспекции Федеральной налоговой службы № 20 по Иркутской области.</w:t>
      </w:r>
    </w:p>
    <w:p w:rsidR="00416C4D" w:rsidRDefault="00FA3BF9">
      <w:pPr>
        <w:pStyle w:val="21"/>
        <w:tabs>
          <w:tab w:val="left" w:pos="1142"/>
          <w:tab w:val="left" w:leader="underscore" w:pos="10216"/>
        </w:tabs>
        <w:spacing w:line="240" w:lineRule="auto"/>
        <w:jc w:val="both"/>
      </w:pPr>
      <w:r>
        <w:t xml:space="preserve">          5.</w:t>
      </w:r>
      <w:r>
        <w:rPr>
          <w:spacing w:val="-1"/>
        </w:rPr>
        <w:t xml:space="preserve"> Гражданский  служащий, замещающий должность главного государственного налогового инспектора непосредственно подчиняется начальнику отдела, либо лицу, исполняющему его обязанности</w:t>
      </w:r>
    </w:p>
    <w:p w:rsidR="00416C4D" w:rsidRDefault="00416C4D">
      <w:pPr>
        <w:pStyle w:val="55"/>
        <w:spacing w:before="0" w:after="243"/>
      </w:pPr>
    </w:p>
    <w:p w:rsidR="00416C4D" w:rsidRDefault="00FA3BF9">
      <w:pPr>
        <w:pStyle w:val="55"/>
        <w:spacing w:before="0" w:after="243"/>
      </w:pPr>
      <w:r>
        <w:t>П. Квалификационные требования</w:t>
      </w:r>
      <w:r>
        <w:br/>
        <w:t>для замещения должности гражданской службы</w:t>
      </w:r>
    </w:p>
    <w:p w:rsidR="00416C4D" w:rsidRDefault="00FA3BF9">
      <w:pPr>
        <w:pStyle w:val="21"/>
        <w:numPr>
          <w:ilvl w:val="0"/>
          <w:numId w:val="2"/>
        </w:numPr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Для замещения должности </w:t>
      </w:r>
      <w:r>
        <w:rPr>
          <w:spacing w:val="-1"/>
        </w:rPr>
        <w:t xml:space="preserve">главного государственного налогового инспектора </w:t>
      </w:r>
      <w:r>
        <w:t>устанавливаются следующие требования.</w:t>
      </w:r>
    </w:p>
    <w:p w:rsidR="00416C4D" w:rsidRDefault="00FA3BF9">
      <w:pPr>
        <w:pStyle w:val="21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>6.1. Наличие высшего образования.</w:t>
      </w:r>
    </w:p>
    <w:p w:rsidR="00416C4D" w:rsidRDefault="00FA3BF9">
      <w:pPr>
        <w:pStyle w:val="21"/>
        <w:tabs>
          <w:tab w:val="left" w:pos="1323"/>
        </w:tabs>
        <w:spacing w:line="317" w:lineRule="exact"/>
        <w:ind w:left="740"/>
        <w:jc w:val="both"/>
      </w:pPr>
      <w:r>
        <w:t>6.2.Наличие базовых знаний: государственного языка Российской Федерации</w:t>
      </w:r>
    </w:p>
    <w:p w:rsidR="00416C4D" w:rsidRDefault="00FA3BF9">
      <w:pPr>
        <w:pStyle w:val="21"/>
        <w:tabs>
          <w:tab w:val="left" w:pos="1323"/>
        </w:tabs>
        <w:spacing w:line="317" w:lineRule="exact"/>
        <w:jc w:val="both"/>
      </w:pPr>
      <w:r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416C4D" w:rsidRDefault="00FA3BF9">
      <w:pPr>
        <w:pStyle w:val="ConsPlusNormal"/>
        <w:ind w:left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</w:p>
    <w:p w:rsidR="00416C4D" w:rsidRDefault="00FA3BF9">
      <w:pPr>
        <w:pStyle w:val="ConsPlusNormal"/>
        <w:ind w:left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6.3.Наличие профессиональных знаний: </w:t>
      </w:r>
    </w:p>
    <w:p w:rsidR="00416C4D" w:rsidRDefault="00416C4D">
      <w:pPr>
        <w:pStyle w:val="ConsPlusNormal"/>
        <w:ind w:left="283"/>
        <w:jc w:val="both"/>
      </w:pPr>
    </w:p>
    <w:p w:rsidR="00416C4D" w:rsidRDefault="00FA3BF9">
      <w:pPr>
        <w:pStyle w:val="21"/>
        <w:tabs>
          <w:tab w:val="left" w:pos="1512"/>
        </w:tabs>
        <w:spacing w:line="320" w:lineRule="exact"/>
        <w:jc w:val="both"/>
      </w:pPr>
      <w:r>
        <w:t xml:space="preserve">         6.3.1.  В сфере законодательства Российской Федерации:</w:t>
      </w:r>
    </w:p>
    <w:p w:rsidR="00416C4D" w:rsidRDefault="00FA3BF9">
      <w:pPr>
        <w:ind w:firstLine="283"/>
        <w:jc w:val="both"/>
      </w:pPr>
      <w:r>
        <w:rPr>
          <w:rFonts w:ascii="Times New Roman" w:hAnsi="Times New Roman"/>
          <w:sz w:val="28"/>
        </w:rPr>
        <w:t xml:space="preserve">Налоговый </w:t>
      </w:r>
      <w:hyperlink r:id="rId8" w:history="1">
        <w:r>
          <w:rPr>
            <w:rFonts w:ascii="Times New Roman" w:hAnsi="Times New Roman"/>
            <w:sz w:val="28"/>
          </w:rPr>
          <w:t>кодекс</w:t>
        </w:r>
      </w:hyperlink>
      <w:r>
        <w:rPr>
          <w:rFonts w:ascii="Times New Roman" w:hAnsi="Times New Roman"/>
          <w:sz w:val="28"/>
        </w:rPr>
        <w:t xml:space="preserve"> Российской Федерации; Бюджетный </w:t>
      </w:r>
      <w:hyperlink r:id="rId9" w:history="1">
        <w:r>
          <w:rPr>
            <w:rFonts w:ascii="Times New Roman" w:hAnsi="Times New Roman"/>
            <w:sz w:val="28"/>
          </w:rPr>
          <w:t>кодекс</w:t>
        </w:r>
      </w:hyperlink>
      <w:r>
        <w:rPr>
          <w:rFonts w:ascii="Times New Roman" w:hAnsi="Times New Roman"/>
          <w:sz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0" w:history="1">
        <w:r>
          <w:rPr>
            <w:rFonts w:ascii="Times New Roman" w:hAnsi="Times New Roman"/>
            <w:sz w:val="28"/>
          </w:rPr>
          <w:t>кодекс</w:t>
        </w:r>
      </w:hyperlink>
      <w:r>
        <w:rPr>
          <w:rFonts w:ascii="Times New Roman" w:hAnsi="Times New Roman"/>
          <w:sz w:val="28"/>
        </w:rPr>
        <w:t xml:space="preserve"> Российской Федерации, Федеральный з</w:t>
      </w:r>
      <w:hyperlink r:id="rId11" w:history="1">
        <w:r>
          <w:rPr>
            <w:rFonts w:ascii="Times New Roman" w:hAnsi="Times New Roman"/>
            <w:sz w:val="28"/>
          </w:rPr>
          <w:t>акон</w:t>
        </w:r>
      </w:hyperlink>
      <w:r>
        <w:rPr>
          <w:rFonts w:ascii="Times New Roman" w:hAnsi="Times New Roman"/>
          <w:sz w:val="28"/>
        </w:rPr>
        <w:t xml:space="preserve"> Российской Федерации от 21 марта 1991 г. N 947-1 "О налоговых органах Российской Федерации", Федеральный </w:t>
      </w:r>
      <w:hyperlink r:id="rId12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26 октября 2002 г. N 127-ФЗ "О несостоятельности (банкротстве)", </w:t>
      </w:r>
      <w:hyperlink r:id="rId13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70 сентября 2004 г. N 506 "Об утверждении Положения о Федеральной налоговой службе", </w:t>
      </w:r>
      <w:hyperlink r:id="rId14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5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6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7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06 октября 2007 г. N 171-ФЗ "Об общих принципах организации местного самоуправления в Российской Федерации", Федеральный </w:t>
      </w:r>
      <w:hyperlink r:id="rId18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19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0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1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28 декабря 2017 г. N 447-ФЗ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, Федеральный </w:t>
      </w:r>
      <w:hyperlink r:id="rId22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Российской Федерации от 27 июля 2006 г. N 152-ФЗ "О персональных данных", Федеральный </w:t>
      </w:r>
      <w:hyperlink r:id="rId23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Российской Федерации от 6 апреля 2011 г. N 67-ФЗ "Об электронной подписи", </w:t>
      </w:r>
      <w:hyperlink r:id="rId24" w:history="1">
        <w:r>
          <w:rPr>
            <w:rFonts w:ascii="Times New Roman" w:hAnsi="Times New Roman"/>
            <w:sz w:val="28"/>
          </w:rPr>
          <w:t>Указ</w:t>
        </w:r>
      </w:hyperlink>
      <w:r>
        <w:rPr>
          <w:rFonts w:ascii="Times New Roman" w:hAnsi="Times New Roman"/>
          <w:sz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5" w:history="1">
        <w:r>
          <w:rPr>
            <w:rFonts w:ascii="Times New Roman" w:hAnsi="Times New Roman"/>
            <w:sz w:val="28"/>
          </w:rPr>
          <w:t>Указ</w:t>
        </w:r>
      </w:hyperlink>
      <w:r>
        <w:rPr>
          <w:rFonts w:ascii="Times New Roman" w:hAnsi="Times New Roman"/>
          <w:sz w:val="28"/>
        </w:rPr>
        <w:t xml:space="preserve"> Президента Российской Федерации от 11 августа 2016 г. N 407 "Об Основных направлениях развития государственной гражданской службы Российской Федерации на 2016 - 2018 годы, постановление Правительства Российской Федерации от 26 декабря 2011 г. N 1177 "О формах и правилах заполнения (ведения) документов, применяемых при расчетах по налогу на добавленную стоимость"; приказ ФНС России от 29 октября 2014 г. N ММВ-7-7/558@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  <w:r>
        <w:t xml:space="preserve"> </w:t>
      </w:r>
      <w:hyperlink r:id="rId26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группы; </w:t>
      </w:r>
      <w:hyperlink r:id="rId27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19 октября 2016 г. N ММВ-7-7/572@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</w:t>
      </w:r>
      <w:hyperlink r:id="rId28" w:history="1">
        <w:r>
          <w:rPr>
            <w:rStyle w:val="af2"/>
            <w:rFonts w:ascii="Times New Roman" w:hAnsi="Times New Roman"/>
            <w:color w:val="000000"/>
            <w:sz w:val="28"/>
            <w:u w:val="none"/>
          </w:rPr>
          <w:t>приказ</w:t>
        </w:r>
      </w:hyperlink>
      <w:r>
        <w:rPr>
          <w:rFonts w:ascii="Times New Roman" w:hAnsi="Times New Roman"/>
          <w:sz w:val="28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 </w:t>
      </w:r>
      <w:hyperlink r:id="rId29" w:history="1">
        <w:r>
          <w:rPr>
            <w:rStyle w:val="af2"/>
            <w:rFonts w:ascii="Times New Roman" w:hAnsi="Times New Roman"/>
            <w:color w:val="000000"/>
            <w:sz w:val="28"/>
            <w:u w:val="none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12 января 2016 г. N ММВ-7-7/1@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заполнения", </w:t>
      </w:r>
      <w:hyperlink r:id="rId30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МНС России от 17 ноября 2007 г. N БГ-7-06/627@ "Об утверждении единых требований к формированию информационных ресурсов по камеральным и выездным налоговым проверкам», </w:t>
      </w:r>
      <w:hyperlink r:id="rId31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17 декабря 2006 г. N САЭ-7-06/860@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127), и требований к его составлению";</w:t>
      </w:r>
      <w:hyperlink r:id="rId32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hyperlink r:id="rId33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7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4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15 июля 2017 г. N ММВ-7-7/279@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416C4D" w:rsidRDefault="00FA3BF9">
      <w:pPr>
        <w:pStyle w:val="21"/>
        <w:tabs>
          <w:tab w:val="left" w:leader="underscore" w:pos="2103"/>
        </w:tabs>
        <w:spacing w:line="320" w:lineRule="exact"/>
        <w:ind w:firstLine="740"/>
        <w:jc w:val="both"/>
      </w:pPr>
      <w:r>
        <w:rPr>
          <w:spacing w:val="-1"/>
        </w:rPr>
        <w:t xml:space="preserve">Главный государственный налоговый инспектор </w:t>
      </w:r>
      <w: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6C4D" w:rsidRDefault="00FA3BF9">
      <w:pPr>
        <w:pStyle w:val="21"/>
        <w:tabs>
          <w:tab w:val="left" w:pos="1512"/>
        </w:tabs>
        <w:spacing w:line="320" w:lineRule="exact"/>
        <w:ind w:left="740"/>
        <w:jc w:val="both"/>
      </w:pPr>
      <w:r>
        <w:t>6.3.2. Иные профессиональные знания: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-порядок и сроки проведения камеральных проверок;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-требования к составлению акта камеральной проверки;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-основы финансовых отношений и кредитных отношений;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-судебно-арбитражная практика в части камеральных проверок;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-схемы ухода от налогов;</w:t>
      </w:r>
    </w:p>
    <w:p w:rsidR="00416C4D" w:rsidRDefault="00FA3BF9">
      <w:pPr>
        <w:pStyle w:val="21"/>
        <w:tabs>
          <w:tab w:val="left" w:pos="1512"/>
        </w:tabs>
        <w:spacing w:line="320" w:lineRule="exact"/>
        <w:jc w:val="both"/>
      </w:pPr>
      <w:r>
        <w:t xml:space="preserve">-порядок определения налогооблагаемой базы. </w:t>
      </w:r>
    </w:p>
    <w:p w:rsidR="00416C4D" w:rsidRDefault="00416C4D">
      <w:pPr>
        <w:pStyle w:val="21"/>
        <w:tabs>
          <w:tab w:val="left" w:pos="1512"/>
        </w:tabs>
        <w:spacing w:line="320" w:lineRule="exact"/>
        <w:jc w:val="both"/>
      </w:pPr>
    </w:p>
    <w:p w:rsidR="00416C4D" w:rsidRDefault="00FA3BF9">
      <w:pPr>
        <w:pStyle w:val="21"/>
        <w:tabs>
          <w:tab w:val="left" w:pos="1512"/>
        </w:tabs>
        <w:spacing w:line="320" w:lineRule="exact"/>
        <w:ind w:left="740"/>
        <w:jc w:val="both"/>
      </w:pPr>
      <w:r>
        <w:t>6.4.  Наличие функциональных знаний: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принципы, методы, технологии и механизмы осуществления контроля (надзора);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виды, назначение и технологии организации проверочных процедур;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понятие единого реестра проверок, процедура его формирования;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процедура организации проверки: порядок, этапы, инструменты проведения;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ограничения при проведении проверочных процедур;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меры, принимаемые по результатам проверки;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плановые (рейдовые) осмотры;</w:t>
      </w:r>
    </w:p>
    <w:p w:rsidR="00416C4D" w:rsidRDefault="00FA3BF9">
      <w:pPr>
        <w:pStyle w:val="21"/>
        <w:tabs>
          <w:tab w:val="left" w:pos="1512"/>
        </w:tabs>
        <w:spacing w:line="320" w:lineRule="exact"/>
        <w:jc w:val="both"/>
      </w:pPr>
      <w:r>
        <w:t xml:space="preserve">- основания проведения и особенности внеплановых проверок. </w:t>
      </w:r>
    </w:p>
    <w:p w:rsidR="00416C4D" w:rsidRDefault="00FA3BF9">
      <w:pPr>
        <w:pStyle w:val="21"/>
        <w:tabs>
          <w:tab w:val="left" w:pos="1304"/>
        </w:tabs>
        <w:spacing w:line="320" w:lineRule="exact"/>
        <w:ind w:left="740"/>
        <w:jc w:val="both"/>
      </w:pPr>
      <w:r>
        <w:t xml:space="preserve">6.5. Наличие базовых умений: 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мыслить системно (стратегически);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планировать, рационально использовать служебное время и достигать результата;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-коммуникативные умения;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работать в стрессовых ситуациях;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совершенствовать  свой профессиональный уровень;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управлять изменениями.</w:t>
      </w:r>
    </w:p>
    <w:p w:rsidR="00416C4D" w:rsidRDefault="00416C4D">
      <w:pPr>
        <w:pStyle w:val="ConsPlusNormal"/>
        <w:jc w:val="both"/>
        <w:rPr>
          <w:rFonts w:ascii="Times New Roman" w:hAnsi="Times New Roman"/>
          <w:sz w:val="28"/>
        </w:rPr>
      </w:pPr>
    </w:p>
    <w:p w:rsidR="00416C4D" w:rsidRDefault="00FA3BF9">
      <w:pPr>
        <w:pStyle w:val="21"/>
        <w:tabs>
          <w:tab w:val="left" w:pos="1304"/>
        </w:tabs>
        <w:spacing w:line="320" w:lineRule="exact"/>
        <w:ind w:firstLine="740"/>
        <w:jc w:val="both"/>
      </w:pPr>
      <w:r>
        <w:t>6.6. Наличие профессиональных умений: составление акта по результатам проведения камеральной налоговой проверки, расчетно-экономическая деятельность в сфере налога на добавленную стоимость.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6.7. Наличие функциональных умений: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</w:p>
    <w:p w:rsidR="00416C4D" w:rsidRDefault="00FA3BF9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работа  с  базой данных ЭОД; подготовка разъяснений по вопросам применения законодательства Российской Федерации государственной гражданской службы. </w:t>
      </w:r>
    </w:p>
    <w:p w:rsidR="00416C4D" w:rsidRDefault="00FA3BF9">
      <w:pPr>
        <w:pStyle w:val="55"/>
        <w:spacing w:before="0" w:after="256" w:line="280" w:lineRule="exact"/>
      </w:pPr>
      <w:r>
        <w:t>IIL Должностные обязанности, права и ответственность</w:t>
      </w:r>
    </w:p>
    <w:p w:rsidR="00416C4D" w:rsidRDefault="00FA3BF9">
      <w:pPr>
        <w:pStyle w:val="21"/>
        <w:numPr>
          <w:ilvl w:val="0"/>
          <w:numId w:val="3"/>
        </w:numPr>
        <w:tabs>
          <w:tab w:val="left" w:pos="1129"/>
          <w:tab w:val="left" w:leader="underscore" w:pos="6644"/>
        </w:tabs>
        <w:spacing w:line="317" w:lineRule="exact"/>
        <w:ind w:firstLine="740"/>
        <w:jc w:val="both"/>
      </w:pPr>
      <w:r>
        <w:t xml:space="preserve">Основные права и обязанности  </w:t>
      </w:r>
      <w:r>
        <w:rPr>
          <w:spacing w:val="-1"/>
        </w:rPr>
        <w:t>главного 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416C4D" w:rsidRDefault="00FA3BF9">
      <w:pPr>
        <w:pStyle w:val="21"/>
        <w:numPr>
          <w:ilvl w:val="0"/>
          <w:numId w:val="3"/>
        </w:numPr>
        <w:tabs>
          <w:tab w:val="left" w:pos="1129"/>
          <w:tab w:val="left" w:leader="underscore" w:pos="9164"/>
        </w:tabs>
        <w:spacing w:line="317" w:lineRule="exact"/>
        <w:ind w:firstLine="740"/>
        <w:jc w:val="both"/>
      </w:pPr>
      <w:r>
        <w:t xml:space="preserve">В целях реализации задач и функций, возложенных на отдел камеральных проверок №1,  </w:t>
      </w:r>
      <w:r>
        <w:rPr>
          <w:spacing w:val="-1"/>
        </w:rPr>
        <w:t>главный  государственный налоговый  инспектор</w:t>
      </w:r>
      <w:r>
        <w:t xml:space="preserve">  обязан:</w:t>
      </w:r>
    </w:p>
    <w:p w:rsidR="00416C4D" w:rsidRDefault="00FA3BF9">
      <w:pPr>
        <w:widowControl/>
        <w:tabs>
          <w:tab w:val="left" w:pos="7464"/>
        </w:tabs>
        <w:ind w:firstLine="709"/>
        <w:jc w:val="both"/>
        <w:rPr>
          <w:rFonts w:ascii="Times New Roman" w:hAnsi="Times New Roman"/>
          <w:sz w:val="28"/>
        </w:rPr>
      </w:pPr>
      <w:r>
        <w:t xml:space="preserve"> </w:t>
      </w:r>
      <w:r>
        <w:rPr>
          <w:rFonts w:ascii="Times New Roman" w:hAnsi="Times New Roman"/>
          <w:sz w:val="28"/>
        </w:rPr>
        <w:t xml:space="preserve">7.7.1.Знать Налоговый кодекс Российской Федерации, Регламент проведения камеральных налоговых проверок, оформлять и реализовать их результаты в соответствии с действующим законодательством, служащим основанием для исчисления и уплаты налогов, в налоговые органы и других нормативных и ведомственных документов и владеть навыками пользователя программного </w:t>
      </w:r>
      <w:r>
        <w:rPr>
          <w:rFonts w:ascii="Times New Roman" w:hAnsi="Times New Roman"/>
          <w:sz w:val="28"/>
        </w:rPr>
        <w:lastRenderedPageBreak/>
        <w:t>комплекса «АИС Налог-3» местного уровня» в объеме Руководства пользователя «Учет и контроль отчетных документов (камеральные проверки)» «АИС Налог-3».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7.7.2. Знакомиться с нормами действующего законодательства о налогах и сборах, другими нормативными и ведомственными документами и владеть навыками пользователя программного комплекса «Учет и контроль отчетных документов (камеральные проверки)», системы «АИС Налог-3»..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7.7.7. С использованием программного комплекса «АИС Налог-3» осуществлять проверки представленных документов отчетности налогоплательщика по каждому виду налога и сбора (в установленные Налоговым кодексом Российской Федерации сроки):</w:t>
      </w:r>
    </w:p>
    <w:p w:rsidR="00416C4D" w:rsidRDefault="00FA3BF9">
      <w:pPr>
        <w:widowControl/>
        <w:numPr>
          <w:ilvl w:val="0"/>
          <w:numId w:val="4"/>
        </w:num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правильность арифметического расчета суммы налога к уплате;</w:t>
      </w:r>
    </w:p>
    <w:p w:rsidR="00416C4D" w:rsidRDefault="00FA3BF9">
      <w:pPr>
        <w:widowControl/>
        <w:numPr>
          <w:ilvl w:val="0"/>
          <w:numId w:val="4"/>
        </w:num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обоснованность применения льгот;</w:t>
      </w:r>
    </w:p>
    <w:p w:rsidR="00416C4D" w:rsidRDefault="00FA3BF9">
      <w:pPr>
        <w:widowControl/>
        <w:numPr>
          <w:ilvl w:val="0"/>
          <w:numId w:val="4"/>
        </w:num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обоснованность применения налогоплательщиком ставок налога в соответствии с законодательством о налогах и сборах;</w:t>
      </w:r>
    </w:p>
    <w:p w:rsidR="00416C4D" w:rsidRDefault="00FA3BF9">
      <w:pPr>
        <w:widowControl/>
        <w:numPr>
          <w:ilvl w:val="0"/>
          <w:numId w:val="4"/>
        </w:num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полноту и своевременность представления отчетности;</w:t>
      </w:r>
    </w:p>
    <w:p w:rsidR="00416C4D" w:rsidRDefault="00FA3BF9">
      <w:pPr>
        <w:widowControl/>
        <w:numPr>
          <w:ilvl w:val="0"/>
          <w:numId w:val="4"/>
        </w:num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416C4D" w:rsidRDefault="00FA3BF9">
      <w:pPr>
        <w:widowControl/>
        <w:numPr>
          <w:ilvl w:val="0"/>
          <w:numId w:val="4"/>
        </w:num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проверку сопоставимости отчетных показателей с аналогичными показателями предыдущего отчетного периода;</w:t>
      </w:r>
    </w:p>
    <w:p w:rsidR="00416C4D" w:rsidRDefault="00FA3BF9">
      <w:pPr>
        <w:widowControl/>
        <w:numPr>
          <w:ilvl w:val="0"/>
          <w:numId w:val="4"/>
        </w:num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сопоставление показателей бухгалтерской и налоговой отчетности. 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налоговой декларации подлежащей проверке устанавливать имеется ли в системе «АИС Налог-3» .протокол ошибок, связанных с взаимоувязкой показателей строк и граф, предусмотренной установленной формой налоговой декларации.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этом использовать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налоговой декларации подлежащей проверке устанавливать имеются ли в системе «АИС Налог-3».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внутридокументного и междокументного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определять необходимость: </w:t>
      </w:r>
    </w:p>
    <w:p w:rsidR="00416C4D" w:rsidRDefault="00FA3BF9">
      <w:pPr>
        <w:widowControl/>
        <w:numPr>
          <w:ilvl w:val="0"/>
          <w:numId w:val="4"/>
        </w:num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416C4D" w:rsidRDefault="00FA3BF9">
      <w:pPr>
        <w:widowControl/>
        <w:numPr>
          <w:ilvl w:val="0"/>
          <w:numId w:val="4"/>
        </w:num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416C4D" w:rsidRDefault="00FA3BF9">
      <w:pPr>
        <w:widowControl/>
        <w:numPr>
          <w:ilvl w:val="0"/>
          <w:numId w:val="4"/>
        </w:num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получения сведений о финансово-хозяйственной деятельности налогоплательщика у банка.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7.7.4. В случае выявления нарушений и ошибок в расчетах (декларациях), не повлекших занижение сумм налогов, оформлять записями в расчетах, налоговых </w:t>
      </w:r>
      <w:r>
        <w:rPr>
          <w:rFonts w:ascii="Times New Roman" w:hAnsi="Times New Roman"/>
          <w:sz w:val="28"/>
        </w:rPr>
        <w:lastRenderedPageBreak/>
        <w:t xml:space="preserve">декларациях, средствами системы «АИС Налог-3».формировать письменное сообщение налогоплательщику с требованием внести исправления в налоговую отчетность в установленный налоговым органом срок, не превышающий пяти рабочих дней. 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7.7.5. В случае выявления нарушений, которые привели к занижению сумм налогов, подлежащих уплате, определять суммы доначислений и санкций. Формирует предусмотренные Регламентом документы (докладные записки, решения) о привлечении к ответственности за налоговые правонарушения (ст.119,122,126, 129 Налогового кодекса Российской Федерации), формировать средствами  системы «АИС Налог-3». Своевременно составлять протоколы по административным правонарушениям. Требование и Реестр по форме №35 (в 2-х экземплярах), с последующей передачей в отдел урегулирования задолженности. 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7.7.6. Переводить налоговую декларацию или расчет в режиме «Камеральная проверка» системы «АИС Налог-3».в статус «Камерально проверенная»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7.7.7. По итогам камеральной проверки формировать заключение с рекомендациями для планирования выездной проверки и передает его в отдел планирования выездных проверок.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7.7.8 Комплектовать дела налогоплательщиков для дальнейшего хранения и использования в хронологическом порядке по доведенному УФНС России по Иркутской области перечню.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7.7.9. Материалы камеральных проверок, по которым установлены налоговые правонарушения, свидетельствующим о совершении налогового правонарушения передавать в юридический отдел для правового контроля и направления в судебные инстанции на рассмотрение.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7.7.10. Строго соблюдать сроки передачи материалов дел по решениям о привлечении к налоговой ответственности в юридический отдел для оформления исковых заявлений в Арбитражный суд.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 11.  По мере комплектования дел налогоплательщиков и установлении фактов непредставления налоговой декларации (расчета) в соответствии со ст.76 НК РФ (в течение 2-недель по истечении установленного срока) оформлять решение о приостановлении операций налогоплательщика по его счетам в банке, которое подписывается руководителем (заместителем руководителя) и одновременно направлять уведомление налогоплательщику или под расписку или иным способом, свидетельствующим о дате получения этого решения. Данное решение отменяется решением налогового органа не позднее одного операционного дня, следующего за днем представления налоговой декларации (расчета).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7.7.12. При выявлении налогоплательщиков, не представляющих отчетность в течение 3-х отчетных периодов (и более) дела таких налогоплательщиков (по реестру) передавать в сектор по розыску (ликвидации).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7.7.17. Строго соблюдать сроки и достоверность направленной в УФНС по ИО информации по запросам УФНС по ИО.</w:t>
      </w:r>
    </w:p>
    <w:p w:rsidR="00416C4D" w:rsidRDefault="00FA3BF9">
      <w:pPr>
        <w:widowControl/>
        <w:tabs>
          <w:tab w:val="left" w:pos="0"/>
          <w:tab w:val="right" w:leader="dot" w:pos="9628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7.7.14.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Соблюдать порядок и сроки проведения камеральной налоговой проверки декларации по  НДС.</w:t>
      </w:r>
    </w:p>
    <w:p w:rsidR="00416C4D" w:rsidRDefault="00FA3BF9">
      <w:pPr>
        <w:widowControl/>
        <w:tabs>
          <w:tab w:val="left" w:pos="0"/>
          <w:tab w:val="right" w:leader="dot" w:pos="9628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7.7.15.    Знать порядок проведения камеральных проверок пакета документов, представленных налогоплательщиком в обоснование налоговой ставки 0 процентов и налоговых вычетов, согласно норм налогового законодательства</w:t>
      </w:r>
    </w:p>
    <w:p w:rsidR="00416C4D" w:rsidRDefault="00FA3BF9">
      <w:pPr>
        <w:widowControl/>
        <w:tabs>
          <w:tab w:val="left" w:pos="0"/>
          <w:tab w:val="right" w:leader="dot" w:pos="9628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7.7.16. 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</w:t>
      </w:r>
    </w:p>
    <w:p w:rsidR="00416C4D" w:rsidRDefault="00FA3BF9">
      <w:pPr>
        <w:widowControl/>
        <w:tabs>
          <w:tab w:val="left" w:pos="0"/>
          <w:tab w:val="right" w:leader="dot" w:pos="9628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7.7.17. Оформлять результаты камеральной налоговой проверки обоснованности применения налогоплательщиком налоговой ставки 0 процентов и налоговых вычетов по НДС</w:t>
      </w:r>
    </w:p>
    <w:p w:rsidR="00416C4D" w:rsidRDefault="00FA3BF9">
      <w:pPr>
        <w:widowControl/>
        <w:tabs>
          <w:tab w:val="left" w:pos="0"/>
          <w:tab w:val="right" w:leader="dot" w:pos="9628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7.7.18. Передавать в юридический отдел материалы камеральных налоговых проверок обоснованности применения налогоплательщиком налоговой ставки 0 процентов и налоговых вычетов по НДС для обеспечения производства по делам о налоговых правонарушениях.</w:t>
      </w:r>
    </w:p>
    <w:p w:rsidR="00416C4D" w:rsidRDefault="00FA3BF9">
      <w:pPr>
        <w:widowControl/>
        <w:tabs>
          <w:tab w:val="left" w:pos="0"/>
          <w:tab w:val="right" w:leader="dot" w:pos="9628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7.7.19  Формировать информацию о проведенных мероприятиях налогового контроля по проверке обоснованности применения налогоплательщиком налоговой ставки 0 процентов и налоговых вычетов по НДС при экспорте товаров</w:t>
      </w:r>
    </w:p>
    <w:p w:rsidR="00416C4D" w:rsidRDefault="00FA3BF9">
      <w:pPr>
        <w:widowControl/>
        <w:tabs>
          <w:tab w:val="left" w:pos="0"/>
          <w:tab w:val="right" w:leader="dot" w:pos="9628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7.7.20  Проводить предварительные (до представления налогоплательщиком в налоговый орган документов на возмещение НДС) контрольные мероприятия за соблюдением налогоплательщикми  законодательства о налогах и сборах.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7.7.21. Строго соблюдать сроки передачи материалов проверки на комиссию в УФНС России по ИО. 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7.7.22. Строго соблюдать 7-ми дневный срок вынесения решения о возмещении с момента окончания камеральной проверки. 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7.7.23.   Строго соблюдать сроки выполнения статистической отчетности.</w:t>
      </w:r>
    </w:p>
    <w:p w:rsidR="00416C4D" w:rsidRDefault="00FA3BF9">
      <w:pPr>
        <w:widowControl/>
        <w:tabs>
          <w:tab w:val="left" w:pos="0"/>
          <w:tab w:val="right" w:leader="dot" w:pos="9628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7.7.24.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Строго соблюдать порядок и достоверность  заполнения базы «Реестр сведений» по налогоплательщикам, осуществляющим внешнеэкономическую деятельность 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7.7.25. Рабочее место содержать в надлежащем порядке, нести ответственность за сохранность документов в соответствии с законодательством.</w:t>
      </w:r>
    </w:p>
    <w:p w:rsidR="00416C4D" w:rsidRDefault="00FA3BF9">
      <w:pPr>
        <w:widowControl/>
        <w:ind w:firstLine="70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7.7.26. Анализировать схемы уклонения от налогообложения, вырабатывать предложения по их предотвращению.</w:t>
      </w:r>
    </w:p>
    <w:p w:rsidR="00416C4D" w:rsidRDefault="00FA3BF9">
      <w:pPr>
        <w:widowControl/>
        <w:ind w:firstLine="70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7.7.27.   Вести информационный ресурс по предмету деятельности отдела.</w:t>
      </w:r>
    </w:p>
    <w:p w:rsidR="00416C4D" w:rsidRDefault="00FA3BF9">
      <w:pPr>
        <w:widowControl/>
        <w:ind w:firstLine="70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 xml:space="preserve">7.7.28. 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416C4D" w:rsidRDefault="00FA3BF9">
      <w:pPr>
        <w:widowControl/>
        <w:ind w:firstLine="70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 xml:space="preserve">7.7.29.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416C4D" w:rsidRDefault="00FA3BF9">
      <w:pPr>
        <w:widowControl/>
        <w:ind w:firstLine="70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 xml:space="preserve">7.7.30.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416C4D" w:rsidRDefault="00FA3BF9">
      <w:pPr>
        <w:widowControl/>
        <w:ind w:firstLine="70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 xml:space="preserve">7.7.31.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способом, убирать все системы доступа  к рабочему месту; </w:t>
      </w:r>
    </w:p>
    <w:p w:rsidR="00416C4D" w:rsidRDefault="00FA3BF9">
      <w:pPr>
        <w:widowControl/>
        <w:ind w:firstLine="70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lastRenderedPageBreak/>
        <w:t xml:space="preserve">7.7.32.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416C4D" w:rsidRDefault="00FA3BF9">
      <w:pPr>
        <w:widowControl/>
        <w:ind w:firstLine="70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7.7.33.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416C4D" w:rsidRDefault="00FA3BF9">
      <w:pPr>
        <w:widowControl/>
        <w:ind w:firstLine="70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7.7.34. Не выносить с территории инспекции материалы и документы, полученные при использовании федеральных информационных ресурсов), а так же ПК АИС Налог-7, как на бумажных, так и на электронных носителях без соответствующего разрешения.</w:t>
      </w:r>
    </w:p>
    <w:p w:rsidR="00416C4D" w:rsidRDefault="00FA3BF9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7.7.35. До начала использования Услуги вносить необходимую информацию в «Журнал запросов в ФИР».</w:t>
      </w:r>
    </w:p>
    <w:p w:rsidR="00416C4D" w:rsidRDefault="00FA3BF9">
      <w:pPr>
        <w:widowControl/>
        <w:ind w:firstLine="70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7.7.36. 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проводить анализ информации, связанной с выявлением контролируемых сделок, контролируемых иностранных компаний и их участии.</w:t>
      </w:r>
    </w:p>
    <w:p w:rsidR="00416C4D" w:rsidRDefault="00FA3BF9">
      <w:pPr>
        <w:widowControl/>
        <w:ind w:firstLine="70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7.7.37. Соблюдать порядок, регламентирующий работу отдела в отношении налогоплательщиков, заявляющих к возмещению НДС из бюджета, относящихся к группе риска по АСК НДС-1».</w:t>
      </w:r>
    </w:p>
    <w:p w:rsidR="00416C4D" w:rsidRDefault="00FA3BF9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1"/>
          <w:sz w:val="28"/>
        </w:rPr>
        <w:t xml:space="preserve">  7.7.38.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</w:t>
      </w:r>
      <w:r>
        <w:rPr>
          <w:rFonts w:ascii="Times New Roman" w:hAnsi="Times New Roman"/>
          <w:sz w:val="28"/>
        </w:rPr>
        <w:t xml:space="preserve">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</w:p>
    <w:p w:rsidR="00416C4D" w:rsidRDefault="00FA3BF9">
      <w:pPr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7.7.39. Вводить пояснения в АСК НДС-2, представленных налогоплательщиками на требования о представлении пояснений, выставленные в соответствии с пунктом 7 статьи 88 Кодекса;</w:t>
      </w:r>
    </w:p>
    <w:p w:rsidR="00416C4D" w:rsidRDefault="00FA3BF9">
      <w:pPr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7.7.40.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416C4D" w:rsidRDefault="00FA3BF9" w:rsidP="00FA3BF9">
      <w:pPr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7.7.41. </w:t>
      </w:r>
      <w:r>
        <w:rPr>
          <w:rFonts w:ascii="Times New Roman" w:hAnsi="Times New Roman"/>
          <w:sz w:val="27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</w:t>
      </w:r>
      <w:r>
        <w:rPr>
          <w:rFonts w:ascii="Times New Roman" w:hAnsi="Times New Roman"/>
          <w:sz w:val="28"/>
        </w:rPr>
        <w:t xml:space="preserve">  </w:t>
      </w:r>
    </w:p>
    <w:p w:rsidR="00FA3BF9" w:rsidRDefault="00FA3BF9" w:rsidP="00FA3BF9">
      <w:pPr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7.7.42. Вести делопроизводство отдела в соответствии с инструкциями и порядком.</w:t>
      </w:r>
    </w:p>
    <w:p w:rsidR="00FA3BF9" w:rsidRDefault="00FA3BF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</w:rPr>
        <w:t xml:space="preserve">         7.7. 43 </w:t>
      </w:r>
      <w:r w:rsidRPr="00FA3BF9">
        <w:rPr>
          <w:rFonts w:ascii="Times New Roman" w:hAnsi="Times New Roman"/>
          <w:sz w:val="28"/>
          <w:szCs w:val="28"/>
        </w:rPr>
        <w:t xml:space="preserve">В случаях установления фактов административного правонарушения средствами «АИС Налог-3» оформлять протокол об административном правонарушении и копию вручать под расписку представителю юридического лица </w:t>
      </w:r>
      <w:r>
        <w:rPr>
          <w:rFonts w:ascii="Times New Roman" w:hAnsi="Times New Roman"/>
          <w:sz w:val="28"/>
          <w:szCs w:val="28"/>
        </w:rPr>
        <w:t xml:space="preserve">           </w:t>
      </w:r>
    </w:p>
    <w:p w:rsidR="00FA3BF9" w:rsidRDefault="00FA3BF9">
      <w:pPr>
        <w:jc w:val="both"/>
        <w:rPr>
          <w:rFonts w:ascii="Times New Roman" w:hAnsi="Times New Roman"/>
          <w:sz w:val="28"/>
          <w:szCs w:val="28"/>
        </w:rPr>
      </w:pPr>
    </w:p>
    <w:p w:rsidR="00FA3BF9" w:rsidRDefault="00FA3BF9">
      <w:pPr>
        <w:jc w:val="both"/>
        <w:rPr>
          <w:rFonts w:ascii="Times New Roman" w:hAnsi="Times New Roman"/>
          <w:sz w:val="28"/>
          <w:szCs w:val="28"/>
        </w:rPr>
      </w:pPr>
    </w:p>
    <w:p w:rsidR="00416C4D" w:rsidRDefault="00FA3BF9">
      <w:pPr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>
        <w:rPr>
          <w:rFonts w:ascii="Times New Roman" w:hAnsi="Times New Roman"/>
          <w:sz w:val="27"/>
        </w:rPr>
        <w:t xml:space="preserve">3. В целях исполнения возложенных должностных обязанностей главный государственный налоговый инспектор отдела  имеет право: </w:t>
      </w:r>
    </w:p>
    <w:p w:rsidR="00416C4D" w:rsidRDefault="00FA3BF9">
      <w:pPr>
        <w:pStyle w:val="21"/>
        <w:tabs>
          <w:tab w:val="left" w:pos="1129"/>
          <w:tab w:val="left" w:leader="underscore" w:pos="10227"/>
        </w:tabs>
        <w:spacing w:line="240" w:lineRule="auto"/>
        <w:ind w:firstLine="993"/>
        <w:jc w:val="both"/>
        <w:rPr>
          <w:sz w:val="27"/>
        </w:rPr>
      </w:pPr>
      <w:r>
        <w:rPr>
          <w:sz w:val="27"/>
        </w:rPr>
        <w:t>- доступа к информационным ресурсам Инспекции, доступа к федеральным информационным ресурсам, сопровождаемым МИ ФНС России по ЦОД, работы с документами  с грифом «Для служебного пользования», при этом должен соблюдать установленные требования  по информационной безопасности;</w:t>
      </w:r>
    </w:p>
    <w:p w:rsidR="00416C4D" w:rsidRDefault="00FA3BF9">
      <w:pPr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          - представлять Инспекцию перед сторонними лицами и организациями по вопросам деятельности, входящим в его компетенцию;</w:t>
      </w:r>
    </w:p>
    <w:p w:rsidR="00416C4D" w:rsidRDefault="00FA3BF9">
      <w:pPr>
        <w:ind w:firstLine="567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    - вносить начальнику отдела предложения, направленные на совершенствование работы отдела;</w:t>
      </w:r>
    </w:p>
    <w:p w:rsidR="00416C4D" w:rsidRDefault="00FA3BF9">
      <w:pPr>
        <w:spacing w:line="264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7"/>
        </w:rPr>
        <w:t xml:space="preserve">      - осуществлять иные права, предусмотренные положением об отделе, положением об Инспекции, иными нормативными актами</w:t>
      </w:r>
      <w:r>
        <w:rPr>
          <w:rFonts w:ascii="Times New Roman" w:hAnsi="Times New Roman"/>
          <w:sz w:val="28"/>
        </w:rPr>
        <w:t>.</w:t>
      </w:r>
    </w:p>
    <w:p w:rsidR="00416C4D" w:rsidRDefault="00FA3BF9">
      <w:pPr>
        <w:pStyle w:val="21"/>
        <w:tabs>
          <w:tab w:val="left" w:leader="underscore" w:pos="2622"/>
        </w:tabs>
        <w:spacing w:line="317" w:lineRule="exact"/>
        <w:jc w:val="both"/>
      </w:pPr>
      <w:r>
        <w:t xml:space="preserve">            4. Г</w:t>
      </w:r>
      <w:r>
        <w:rPr>
          <w:spacing w:val="-1"/>
        </w:rPr>
        <w:t xml:space="preserve">лавный государственный  налоговый  инспектор  </w:t>
      </w:r>
      <w: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 ФНС России.</w:t>
      </w:r>
    </w:p>
    <w:p w:rsidR="00416C4D" w:rsidRDefault="00FA3BF9">
      <w:pPr>
        <w:pStyle w:val="21"/>
        <w:tabs>
          <w:tab w:val="left" w:pos="1251"/>
          <w:tab w:val="left" w:leader="underscore" w:pos="2555"/>
        </w:tabs>
        <w:spacing w:after="240" w:line="320" w:lineRule="exact"/>
        <w:jc w:val="both"/>
      </w:pPr>
      <w:r>
        <w:t xml:space="preserve">               5. Г</w:t>
      </w:r>
      <w:r>
        <w:rPr>
          <w:spacing w:val="-1"/>
        </w:rPr>
        <w:t xml:space="preserve">лавный государственный  налоговый  инспектор 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16C4D" w:rsidRDefault="00FA3BF9">
      <w:pPr>
        <w:pStyle w:val="21"/>
        <w:tabs>
          <w:tab w:val="left" w:pos="1856"/>
          <w:tab w:val="left" w:leader="underscore" w:pos="7326"/>
        </w:tabs>
        <w:spacing w:line="320" w:lineRule="exact"/>
        <w:jc w:val="both"/>
      </w:pPr>
      <w:r>
        <w:t xml:space="preserve">               IY.Перечень вопросов, по которым г</w:t>
      </w:r>
      <w:r>
        <w:rPr>
          <w:spacing w:val="-1"/>
        </w:rPr>
        <w:t xml:space="preserve">лавный государственный  налоговый  инспектор  </w:t>
      </w:r>
      <w:r>
        <w:t>вправе или обязан самостоятельно принимать управленческие и иные решения</w:t>
      </w:r>
    </w:p>
    <w:p w:rsidR="00416C4D" w:rsidRDefault="00FA3BF9">
      <w:pPr>
        <w:pStyle w:val="21"/>
        <w:tabs>
          <w:tab w:val="left" w:leader="underscore" w:pos="8428"/>
        </w:tabs>
        <w:spacing w:line="317" w:lineRule="exact"/>
        <w:ind w:firstLine="851"/>
        <w:jc w:val="both"/>
      </w:pPr>
      <w:r>
        <w:t>6. При исполнении служебных обязанностей г</w:t>
      </w:r>
      <w:r>
        <w:rPr>
          <w:spacing w:val="-1"/>
        </w:rPr>
        <w:t xml:space="preserve">лавный государственный  налоговый  инспектор  </w:t>
      </w:r>
      <w:r>
        <w:t xml:space="preserve">вправе самостоятельно принимать решения по вопросам: </w:t>
      </w:r>
    </w:p>
    <w:p w:rsidR="00416C4D" w:rsidRDefault="00FA3BF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416C4D" w:rsidRDefault="00FA3BF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416C4D" w:rsidRDefault="00FA3BF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-возникающим при рассмотрении инспекцией  заявлений, предложений, жалоб граждан и юридических лиц;</w:t>
      </w:r>
    </w:p>
    <w:p w:rsidR="00416C4D" w:rsidRDefault="00FA3BF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416C4D" w:rsidRDefault="00FA3BF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416C4D" w:rsidRDefault="00FA3BF9">
      <w:pPr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416C4D" w:rsidRDefault="00FA3BF9">
      <w:pPr>
        <w:ind w:right="-1" w:firstLine="709"/>
        <w:jc w:val="both"/>
      </w:pPr>
      <w:r>
        <w:rPr>
          <w:rFonts w:ascii="Times New Roman" w:hAnsi="Times New Roman"/>
          <w:sz w:val="28"/>
        </w:rPr>
        <w:t>-иным вопросам.</w:t>
      </w:r>
    </w:p>
    <w:p w:rsidR="00416C4D" w:rsidRDefault="00FA3BF9">
      <w:pPr>
        <w:pStyle w:val="21"/>
        <w:tabs>
          <w:tab w:val="left" w:leader="underscore" w:pos="8428"/>
        </w:tabs>
        <w:spacing w:line="317" w:lineRule="exact"/>
        <w:ind w:firstLine="851"/>
        <w:jc w:val="both"/>
      </w:pPr>
      <w:r>
        <w:t>7. При исполнении служебных обязанностей г</w:t>
      </w:r>
      <w:r>
        <w:rPr>
          <w:spacing w:val="-1"/>
        </w:rPr>
        <w:t xml:space="preserve">лавный государственный  налоговый  инспектор  </w:t>
      </w:r>
      <w:r>
        <w:t>обязан самостоятельно принимать решения по вопросам:</w:t>
      </w:r>
    </w:p>
    <w:p w:rsidR="00416C4D" w:rsidRDefault="00FA3BF9">
      <w:pPr>
        <w:pStyle w:val="21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-предусмотренным положением об инспекции, иными нормативными актами, </w:t>
      </w:r>
      <w:r>
        <w:lastRenderedPageBreak/>
        <w:t>административным регламентом  ФНС России, управления и инспекции;</w:t>
      </w:r>
    </w:p>
    <w:p w:rsidR="00416C4D" w:rsidRDefault="00FA3BF9">
      <w:pPr>
        <w:pStyle w:val="21"/>
        <w:tabs>
          <w:tab w:val="left" w:leader="underscore" w:pos="8428"/>
        </w:tabs>
        <w:spacing w:line="317" w:lineRule="exact"/>
        <w:ind w:firstLine="851"/>
        <w:jc w:val="both"/>
      </w:pPr>
      <w:r>
        <w:t>- соответствия представленных документов требованиям законодательства, их достоверности и полноты;</w:t>
      </w:r>
    </w:p>
    <w:p w:rsidR="00416C4D" w:rsidRDefault="00FA3BF9">
      <w:pPr>
        <w:pStyle w:val="21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  - отказа в приеме документов, оформленных ненадлежащим образом;</w:t>
      </w:r>
    </w:p>
    <w:p w:rsidR="00416C4D" w:rsidRDefault="00416C4D">
      <w:pPr>
        <w:pStyle w:val="21"/>
        <w:tabs>
          <w:tab w:val="left" w:pos="928"/>
          <w:tab w:val="left" w:leader="underscore" w:pos="6406"/>
        </w:tabs>
        <w:spacing w:line="317" w:lineRule="exact"/>
        <w:ind w:left="480"/>
      </w:pPr>
    </w:p>
    <w:p w:rsidR="00416C4D" w:rsidRDefault="00FA3BF9">
      <w:pPr>
        <w:pStyle w:val="21"/>
        <w:tabs>
          <w:tab w:val="left" w:pos="928"/>
          <w:tab w:val="left" w:leader="underscore" w:pos="6406"/>
        </w:tabs>
        <w:spacing w:line="317" w:lineRule="exact"/>
        <w:ind w:left="480"/>
      </w:pPr>
      <w:r>
        <w:t>Y.</w:t>
      </w:r>
      <w:r>
        <w:tab/>
        <w:t>Перечень вопросов, по которым г</w:t>
      </w:r>
      <w:r>
        <w:rPr>
          <w:spacing w:val="-1"/>
        </w:rPr>
        <w:t xml:space="preserve">лавный государственный  налоговый  инспектор  </w:t>
      </w:r>
      <w: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6C4D" w:rsidRDefault="00416C4D">
      <w:pPr>
        <w:pStyle w:val="21"/>
        <w:tabs>
          <w:tab w:val="left" w:pos="928"/>
          <w:tab w:val="left" w:leader="underscore" w:pos="6406"/>
        </w:tabs>
        <w:spacing w:line="317" w:lineRule="exact"/>
        <w:ind w:left="480"/>
      </w:pPr>
    </w:p>
    <w:p w:rsidR="00416C4D" w:rsidRDefault="00FA3BF9">
      <w:pPr>
        <w:pStyle w:val="21"/>
        <w:tabs>
          <w:tab w:val="left" w:leader="underscore" w:pos="8428"/>
        </w:tabs>
        <w:spacing w:line="317" w:lineRule="exact"/>
        <w:ind w:firstLine="851"/>
        <w:jc w:val="both"/>
      </w:pPr>
      <w:r>
        <w:t>8. Г</w:t>
      </w:r>
      <w:r>
        <w:rPr>
          <w:spacing w:val="-1"/>
        </w:rPr>
        <w:t xml:space="preserve">лавный государственный  налоговый  инспектор  </w:t>
      </w:r>
      <w:r>
        <w:t>в соответствии со своей компетенцией вправе участвовать в подготовке (обсуждении)  следующих проектов:</w:t>
      </w:r>
    </w:p>
    <w:p w:rsidR="00416C4D" w:rsidRDefault="00FA3BF9">
      <w:pPr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16C4D" w:rsidRDefault="00FA3BF9">
      <w:pPr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16C4D" w:rsidRDefault="00FA3BF9">
      <w:pPr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16C4D" w:rsidRDefault="00FA3BF9">
      <w:pPr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документов, определяющих меры поощрения (наказания) за надлежащее (ненадлежащее) выполнение сотрудниками отдела должностных обязанностей;</w:t>
      </w:r>
    </w:p>
    <w:p w:rsidR="00416C4D" w:rsidRDefault="00FA3BF9">
      <w:pPr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416C4D" w:rsidRDefault="00FA3BF9">
      <w:pPr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д) решений, определяющих структуру отдела;</w:t>
      </w:r>
    </w:p>
    <w:p w:rsidR="00416C4D" w:rsidRDefault="00FA3BF9">
      <w:pPr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е) планов работ отдела;</w:t>
      </w:r>
    </w:p>
    <w:p w:rsidR="00416C4D" w:rsidRDefault="00FA3BF9">
      <w:pPr>
        <w:pStyle w:val="21"/>
        <w:tabs>
          <w:tab w:val="left" w:leader="underscore" w:pos="8428"/>
        </w:tabs>
        <w:spacing w:line="317" w:lineRule="exact"/>
        <w:ind w:firstLine="851"/>
        <w:jc w:val="both"/>
      </w:pPr>
      <w:r>
        <w:t>9. Г</w:t>
      </w:r>
      <w:r>
        <w:rPr>
          <w:spacing w:val="-1"/>
        </w:rPr>
        <w:t xml:space="preserve">лавный государственный  налоговый  инспектор 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416C4D" w:rsidRDefault="00FA3BF9">
      <w:pPr>
        <w:pStyle w:val="21"/>
        <w:tabs>
          <w:tab w:val="left" w:leader="underscore" w:pos="8428"/>
        </w:tabs>
        <w:spacing w:line="317" w:lineRule="exact"/>
        <w:ind w:firstLine="851"/>
        <w:jc w:val="both"/>
      </w:pPr>
      <w:r>
        <w:t>-положений об инспекции и отделе;</w:t>
      </w:r>
    </w:p>
    <w:p w:rsidR="00416C4D" w:rsidRDefault="00FA3BF9">
      <w:pPr>
        <w:pStyle w:val="21"/>
        <w:tabs>
          <w:tab w:val="left" w:leader="underscore" w:pos="8428"/>
        </w:tabs>
        <w:spacing w:line="317" w:lineRule="exact"/>
        <w:ind w:firstLine="851"/>
        <w:jc w:val="both"/>
      </w:pPr>
      <w:r>
        <w:t>-графика отпусков гражданских служащих отдела;</w:t>
      </w:r>
    </w:p>
    <w:p w:rsidR="00416C4D" w:rsidRDefault="00FA3BF9">
      <w:pPr>
        <w:pStyle w:val="21"/>
        <w:tabs>
          <w:tab w:val="left" w:leader="underscore" w:pos="8428"/>
        </w:tabs>
        <w:spacing w:line="317" w:lineRule="exact"/>
        <w:ind w:firstLine="851"/>
        <w:jc w:val="both"/>
      </w:pPr>
      <w:r>
        <w:t>-штатного расписания инспекции;</w:t>
      </w:r>
    </w:p>
    <w:p w:rsidR="00416C4D" w:rsidRDefault="00FA3BF9">
      <w:pPr>
        <w:pStyle w:val="21"/>
        <w:tabs>
          <w:tab w:val="left" w:leader="underscore" w:pos="8428"/>
        </w:tabs>
        <w:spacing w:line="317" w:lineRule="exact"/>
        <w:ind w:firstLine="851"/>
        <w:jc w:val="both"/>
      </w:pPr>
      <w:r>
        <w:t>-иных актов по поручению руководства инспекции.</w:t>
      </w:r>
    </w:p>
    <w:p w:rsidR="00416C4D" w:rsidRDefault="00FA3BF9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t xml:space="preserve"> </w:t>
      </w:r>
    </w:p>
    <w:p w:rsidR="00416C4D" w:rsidRDefault="00FA3BF9">
      <w:pPr>
        <w:pStyle w:val="21"/>
        <w:numPr>
          <w:ilvl w:val="0"/>
          <w:numId w:val="5"/>
        </w:numPr>
        <w:tabs>
          <w:tab w:val="left" w:pos="1856"/>
        </w:tabs>
        <w:spacing w:after="234" w:line="317" w:lineRule="exact"/>
        <w:ind w:left="1300" w:right="1280"/>
      </w:pPr>
      <w: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6C4D" w:rsidRDefault="00FA3BF9">
      <w:pPr>
        <w:pStyle w:val="21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>10. В соответствии со своими должностными обязанностями г</w:t>
      </w:r>
      <w:r>
        <w:rPr>
          <w:spacing w:val="-1"/>
        </w:rPr>
        <w:t xml:space="preserve">лавный государственный  налоговый  инспектор 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16C4D" w:rsidRDefault="00416C4D">
      <w:pPr>
        <w:pStyle w:val="21"/>
        <w:spacing w:line="324" w:lineRule="exact"/>
        <w:jc w:val="both"/>
      </w:pPr>
    </w:p>
    <w:p w:rsidR="00416C4D" w:rsidRDefault="00FA3BF9">
      <w:pPr>
        <w:pStyle w:val="55"/>
        <w:numPr>
          <w:ilvl w:val="0"/>
          <w:numId w:val="5"/>
        </w:numPr>
        <w:tabs>
          <w:tab w:val="left" w:pos="3147"/>
        </w:tabs>
        <w:spacing w:before="0" w:after="282" w:line="280" w:lineRule="exact"/>
        <w:ind w:left="2480"/>
        <w:jc w:val="both"/>
      </w:pPr>
      <w:r>
        <w:t>Порядок служебного взаимодействия</w:t>
      </w:r>
    </w:p>
    <w:p w:rsidR="00416C4D" w:rsidRDefault="00FA3BF9">
      <w:pPr>
        <w:pStyle w:val="21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>
        <w:t>11. Взаимодействие г</w:t>
      </w:r>
      <w:r>
        <w:rPr>
          <w:spacing w:val="-1"/>
        </w:rPr>
        <w:t xml:space="preserve">лавного государственного  налогового  инспектора 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>
        <w:lastRenderedPageBreak/>
        <w:t xml:space="preserve">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>
        <w:rPr>
          <w:rStyle w:val="21pt0"/>
        </w:rPr>
        <w:t>№29,</w:t>
      </w:r>
      <w: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16C4D" w:rsidRDefault="00416C4D">
      <w:pPr>
        <w:pStyle w:val="21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416C4D" w:rsidRDefault="00FA3BF9">
      <w:pPr>
        <w:pStyle w:val="55"/>
        <w:spacing w:before="0" w:after="240"/>
      </w:pPr>
      <w:r>
        <w:t>У1П. Перечень государственных услуг, оказываемых гражданам и</w:t>
      </w:r>
      <w:r>
        <w:br/>
        <w:t>организациям в соответствии с административным регламентом</w:t>
      </w:r>
      <w:r>
        <w:br/>
        <w:t>Федеральной налоговой службы</w:t>
      </w:r>
    </w:p>
    <w:p w:rsidR="00416C4D" w:rsidRDefault="00FA3BF9">
      <w:pPr>
        <w:pStyle w:val="21"/>
        <w:tabs>
          <w:tab w:val="left" w:pos="1261"/>
          <w:tab w:val="left" w:leader="underscore" w:pos="2560"/>
        </w:tabs>
        <w:spacing w:after="243" w:line="320" w:lineRule="exact"/>
        <w:jc w:val="both"/>
      </w:pPr>
      <w:r>
        <w:t xml:space="preserve">           12. Г</w:t>
      </w:r>
      <w:r>
        <w:rPr>
          <w:spacing w:val="-1"/>
        </w:rPr>
        <w:t xml:space="preserve">лавным государственным  налоговым  инспектором  </w:t>
      </w:r>
      <w:r>
        <w:t xml:space="preserve">государственные услуги в соответствии с административным регламентом Федеральной налоговой службы не оказывает.  </w:t>
      </w:r>
    </w:p>
    <w:p w:rsidR="00416C4D" w:rsidRDefault="00FA3BF9">
      <w:pPr>
        <w:pStyle w:val="55"/>
        <w:spacing w:before="0" w:after="240" w:line="317" w:lineRule="exact"/>
      </w:pPr>
      <w:r>
        <w:t>IX. Показатели эффективности и результативности</w:t>
      </w:r>
      <w:r>
        <w:br/>
        <w:t>профессиональной служебной деятельности</w:t>
      </w:r>
    </w:p>
    <w:p w:rsidR="00416C4D" w:rsidRDefault="00FA3BF9">
      <w:pPr>
        <w:pStyle w:val="21"/>
        <w:spacing w:line="317" w:lineRule="exact"/>
        <w:jc w:val="both"/>
      </w:pPr>
      <w:r>
        <w:t xml:space="preserve">           13. Эффективность и результативность профессиональной служебной</w:t>
      </w:r>
    </w:p>
    <w:p w:rsidR="00416C4D" w:rsidRDefault="00FA3BF9">
      <w:pPr>
        <w:pStyle w:val="21"/>
        <w:tabs>
          <w:tab w:val="left" w:leader="underscore" w:pos="3233"/>
        </w:tabs>
        <w:spacing w:line="317" w:lineRule="exact"/>
        <w:jc w:val="both"/>
      </w:pPr>
      <w:r>
        <w:t>деятельности  г</w:t>
      </w:r>
      <w:r>
        <w:rPr>
          <w:spacing w:val="-1"/>
        </w:rPr>
        <w:t xml:space="preserve">лавного государственного  налогового  инспектора  </w:t>
      </w:r>
      <w:r>
        <w:t>оценивается по следующим показателям:</w:t>
      </w:r>
    </w:p>
    <w:p w:rsidR="00416C4D" w:rsidRDefault="00FA3BF9">
      <w:pPr>
        <w:pStyle w:val="21"/>
        <w:spacing w:line="317" w:lineRule="exact"/>
        <w:ind w:firstLine="76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6C4D" w:rsidRDefault="00FA3BF9">
      <w:pPr>
        <w:pStyle w:val="21"/>
        <w:spacing w:line="317" w:lineRule="exact"/>
        <w:ind w:firstLine="760"/>
        <w:jc w:val="both"/>
      </w:pPr>
      <w:r>
        <w:t>своевременности и оперативности выполнения поручений;</w:t>
      </w:r>
    </w:p>
    <w:p w:rsidR="00416C4D" w:rsidRDefault="00FA3BF9">
      <w:pPr>
        <w:pStyle w:val="21"/>
        <w:spacing w:line="317" w:lineRule="exact"/>
        <w:ind w:firstLine="76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6C4D" w:rsidRDefault="00FA3BF9">
      <w:pPr>
        <w:pStyle w:val="21"/>
        <w:spacing w:line="317" w:lineRule="exact"/>
        <w:ind w:firstLine="76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6C4D" w:rsidRDefault="00FA3BF9">
      <w:pPr>
        <w:pStyle w:val="21"/>
        <w:spacing w:line="317" w:lineRule="exact"/>
        <w:ind w:firstLine="76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6C4D" w:rsidRDefault="00FA3BF9">
      <w:pPr>
        <w:pStyle w:val="21"/>
        <w:spacing w:line="320" w:lineRule="exact"/>
        <w:ind w:firstLine="7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6C4D" w:rsidRDefault="00FA3BF9">
      <w:pPr>
        <w:pStyle w:val="21"/>
        <w:spacing w:afterAutospacing="1" w:line="320" w:lineRule="exact"/>
        <w:ind w:firstLine="743"/>
        <w:jc w:val="both"/>
      </w:pPr>
      <w:r>
        <w:t>осознанию ответственности за последствия своих действий, принимаемых решений.</w:t>
      </w:r>
    </w:p>
    <w:p w:rsidR="00FA3BF9" w:rsidRDefault="00FA3BF9">
      <w:pPr>
        <w:pStyle w:val="21"/>
        <w:spacing w:afterAutospacing="1" w:line="320" w:lineRule="exact"/>
        <w:ind w:firstLine="743"/>
      </w:pPr>
    </w:p>
    <w:p w:rsidR="00FA3BF9" w:rsidRDefault="00FA3BF9">
      <w:pPr>
        <w:pStyle w:val="21"/>
        <w:spacing w:afterAutospacing="1" w:line="320" w:lineRule="exact"/>
        <w:ind w:firstLine="743"/>
      </w:pPr>
    </w:p>
    <w:p w:rsidR="00FA3BF9" w:rsidRDefault="00FA3BF9">
      <w:pPr>
        <w:pStyle w:val="21"/>
        <w:spacing w:afterAutospacing="1" w:line="320" w:lineRule="exact"/>
        <w:ind w:firstLine="743"/>
      </w:pPr>
    </w:p>
    <w:p w:rsidR="00FA3BF9" w:rsidRDefault="00FA3BF9">
      <w:pPr>
        <w:pStyle w:val="21"/>
        <w:spacing w:afterAutospacing="1" w:line="320" w:lineRule="exact"/>
        <w:ind w:firstLine="743"/>
      </w:pPr>
    </w:p>
    <w:p w:rsidR="00416C4D" w:rsidRDefault="00FA3BF9">
      <w:pPr>
        <w:pStyle w:val="21"/>
        <w:spacing w:afterAutospacing="1" w:line="320" w:lineRule="exact"/>
        <w:ind w:firstLine="743"/>
      </w:pPr>
      <w:r>
        <w:lastRenderedPageBreak/>
        <w:t>Лист   ознакомления</w:t>
      </w:r>
    </w:p>
    <w:p w:rsidR="00416C4D" w:rsidRDefault="00416C4D">
      <w:pPr>
        <w:pStyle w:val="21"/>
        <w:spacing w:line="280" w:lineRule="exact"/>
        <w:ind w:left="4220"/>
        <w:jc w:val="left"/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0"/>
        <w:gridCol w:w="2398"/>
        <w:gridCol w:w="2750"/>
        <w:gridCol w:w="2041"/>
        <w:gridCol w:w="2203"/>
      </w:tblGrid>
      <w:tr w:rsidR="00416C4D">
        <w:trPr>
          <w:trHeight w:hRule="exact" w:val="156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416C4D" w:rsidRDefault="00FA3BF9">
            <w:pPr>
              <w:pStyle w:val="21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0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416C4D" w:rsidRDefault="00FA3BF9">
            <w:pPr>
              <w:pStyle w:val="21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416C4D" w:rsidRDefault="00FA3BF9">
            <w:pPr>
              <w:pStyle w:val="21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416C4D" w:rsidRDefault="00FA3BF9">
            <w:pPr>
              <w:pStyle w:val="21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416C4D" w:rsidRDefault="00FA3BF9">
            <w:pPr>
              <w:pStyle w:val="21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416C4D">
        <w:trPr>
          <w:trHeight w:hRule="exact" w:val="42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416C4D" w:rsidRDefault="00416C4D">
            <w:pPr>
              <w:rPr>
                <w:sz w:val="10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416C4D" w:rsidRDefault="00416C4D">
            <w:pPr>
              <w:rPr>
                <w:sz w:val="10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416C4D" w:rsidRDefault="00FA3BF9">
            <w:pPr>
              <w:pStyle w:val="21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416C4D" w:rsidRDefault="00416C4D">
            <w:pPr>
              <w:rPr>
                <w:sz w:val="10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416C4D" w:rsidRDefault="00416C4D">
            <w:pPr>
              <w:rPr>
                <w:sz w:val="10"/>
              </w:rPr>
            </w:pPr>
          </w:p>
        </w:tc>
      </w:tr>
      <w:tr w:rsidR="00416C4D">
        <w:trPr>
          <w:trHeight w:hRule="exact" w:val="443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416C4D" w:rsidRDefault="00416C4D">
            <w:pPr>
              <w:rPr>
                <w:sz w:val="10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416C4D" w:rsidRDefault="00416C4D">
            <w:pPr>
              <w:rPr>
                <w:sz w:val="10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416C4D" w:rsidRDefault="00416C4D">
            <w:pPr>
              <w:rPr>
                <w:sz w:val="10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416C4D" w:rsidRDefault="00416C4D">
            <w:pPr>
              <w:rPr>
                <w:sz w:val="10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416C4D" w:rsidRDefault="00416C4D">
            <w:pPr>
              <w:rPr>
                <w:sz w:val="10"/>
              </w:rPr>
            </w:pPr>
          </w:p>
        </w:tc>
      </w:tr>
    </w:tbl>
    <w:p w:rsidR="00416C4D" w:rsidRDefault="00416C4D">
      <w:pPr>
        <w:rPr>
          <w:sz w:val="2"/>
        </w:rPr>
      </w:pPr>
    </w:p>
    <w:p w:rsidR="00416C4D" w:rsidRDefault="00416C4D">
      <w:pPr>
        <w:rPr>
          <w:sz w:val="2"/>
        </w:rPr>
      </w:pPr>
    </w:p>
    <w:sectPr w:rsidR="00416C4D">
      <w:headerReference w:type="even" r:id="rId35"/>
      <w:headerReference w:type="default" r:id="rId36"/>
      <w:pgSz w:w="11900" w:h="16840"/>
      <w:pgMar w:top="1241" w:right="522" w:bottom="269" w:left="1104" w:header="0" w:footer="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AA5" w:rsidRDefault="000C6AA5">
      <w:r>
        <w:separator/>
      </w:r>
    </w:p>
  </w:endnote>
  <w:endnote w:type="continuationSeparator" w:id="0">
    <w:p w:rsidR="000C6AA5" w:rsidRDefault="000C6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AA5" w:rsidRDefault="000C6AA5">
      <w:r>
        <w:separator/>
      </w:r>
    </w:p>
  </w:footnote>
  <w:footnote w:type="continuationSeparator" w:id="0">
    <w:p w:rsidR="000C6AA5" w:rsidRDefault="000C6A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C4D" w:rsidRDefault="00416C4D">
    <w:pPr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C4D" w:rsidRDefault="00416C4D">
    <w:pPr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10F6"/>
    <w:multiLevelType w:val="multilevel"/>
    <w:tmpl w:val="C0AE4328"/>
    <w:lvl w:ilvl="0">
      <w:numFmt w:val="bullet"/>
      <w:lvlText w:val="-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741FCC"/>
    <w:multiLevelType w:val="multilevel"/>
    <w:tmpl w:val="FEBE863C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244A4C"/>
    <w:multiLevelType w:val="multilevel"/>
    <w:tmpl w:val="F89AD5AE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100" w:hanging="360"/>
      </w:pPr>
    </w:lvl>
    <w:lvl w:ilvl="2">
      <w:start w:val="1"/>
      <w:numFmt w:val="decimal"/>
      <w:lvlText w:val="%1.%2.%3"/>
      <w:lvlJc w:val="left"/>
      <w:pPr>
        <w:ind w:left="1840" w:hanging="720"/>
      </w:pPr>
    </w:lvl>
    <w:lvl w:ilvl="3">
      <w:start w:val="1"/>
      <w:numFmt w:val="decimal"/>
      <w:lvlText w:val="%1.%2.%3.%4"/>
      <w:lvlJc w:val="left"/>
      <w:pPr>
        <w:ind w:left="2580" w:hanging="1080"/>
      </w:pPr>
    </w:lvl>
    <w:lvl w:ilvl="4">
      <w:start w:val="1"/>
      <w:numFmt w:val="decimal"/>
      <w:lvlText w:val="%1.%2.%3.%4.%5"/>
      <w:lvlJc w:val="left"/>
      <w:pPr>
        <w:ind w:left="2960" w:hanging="1080"/>
      </w:pPr>
    </w:lvl>
    <w:lvl w:ilvl="5">
      <w:start w:val="1"/>
      <w:numFmt w:val="decimal"/>
      <w:lvlText w:val="%1.%2.%3.%4.%5.%6"/>
      <w:lvlJc w:val="left"/>
      <w:pPr>
        <w:ind w:left="3700" w:hanging="1440"/>
      </w:pPr>
    </w:lvl>
    <w:lvl w:ilvl="6">
      <w:start w:val="1"/>
      <w:numFmt w:val="decimal"/>
      <w:lvlText w:val="%1.%2.%3.%4.%5.%6.%7"/>
      <w:lvlJc w:val="left"/>
      <w:pPr>
        <w:ind w:left="4080" w:hanging="1440"/>
      </w:pPr>
    </w:lvl>
    <w:lvl w:ilvl="7">
      <w:start w:val="1"/>
      <w:numFmt w:val="decimal"/>
      <w:lvlText w:val="%1.%2.%3.%4.%5.%6.%7.%8"/>
      <w:lvlJc w:val="left"/>
      <w:pPr>
        <w:ind w:left="4820" w:hanging="1800"/>
      </w:pPr>
    </w:lvl>
    <w:lvl w:ilvl="8">
      <w:start w:val="1"/>
      <w:numFmt w:val="decimal"/>
      <w:lvlText w:val="%1.%2.%3.%4.%5.%6.%7.%8.%9"/>
      <w:lvlJc w:val="left"/>
      <w:pPr>
        <w:ind w:left="5560" w:hanging="2160"/>
      </w:pPr>
    </w:lvl>
  </w:abstractNum>
  <w:abstractNum w:abstractNumId="3">
    <w:nsid w:val="4CD67D21"/>
    <w:multiLevelType w:val="multilevel"/>
    <w:tmpl w:val="48488A54"/>
    <w:lvl w:ilvl="0">
      <w:start w:val="1"/>
      <w:numFmt w:val="upperRoman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B71F3A"/>
    <w:multiLevelType w:val="multilevel"/>
    <w:tmpl w:val="3EEAF8AA"/>
    <w:lvl w:ilvl="0">
      <w:start w:val="6"/>
      <w:numFmt w:val="upperRoman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C4D"/>
    <w:rsid w:val="0000601B"/>
    <w:rsid w:val="000C6AA5"/>
    <w:rsid w:val="00416C4D"/>
    <w:rsid w:val="008D77E9"/>
    <w:rsid w:val="00FA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Times New Roman" w:hAnsi="Arial Unicode MS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</w:rPr>
  </w:style>
  <w:style w:type="paragraph" w:customStyle="1" w:styleId="212pt">
    <w:name w:val="Основной текст (2) + 12 pt"/>
    <w:basedOn w:val="21"/>
    <w:link w:val="212pt0"/>
    <w:rPr>
      <w:sz w:val="24"/>
    </w:rPr>
  </w:style>
  <w:style w:type="character" w:customStyle="1" w:styleId="212pt0">
    <w:name w:val="Основной текст (2) + 12 pt"/>
    <w:basedOn w:val="22"/>
    <w:link w:val="212pt"/>
    <w:rPr>
      <w:rFonts w:ascii="Times New Roman" w:hAnsi="Times New Roman"/>
      <w:b w:val="0"/>
      <w:i w:val="0"/>
      <w:smallCaps w:val="0"/>
      <w:strike w:val="0"/>
      <w:color w:val="000000"/>
      <w:spacing w:val="0"/>
      <w:sz w:val="24"/>
      <w:u w:val="none"/>
    </w:rPr>
  </w:style>
  <w:style w:type="paragraph" w:customStyle="1" w:styleId="3Exact">
    <w:name w:val="Основной текст (3) Exact"/>
    <w:basedOn w:val="31"/>
    <w:link w:val="3Exact0"/>
    <w:rPr>
      <w:u w:val="single"/>
    </w:rPr>
  </w:style>
  <w:style w:type="character" w:customStyle="1" w:styleId="3Exact0">
    <w:name w:val="Основной текст (3) Exact"/>
    <w:basedOn w:val="32"/>
    <w:link w:val="3Exact"/>
    <w:rPr>
      <w:rFonts w:ascii="Times New Roman" w:hAnsi="Times New Roman"/>
      <w:b w:val="0"/>
      <w:i w:val="0"/>
      <w:smallCaps w:val="0"/>
      <w:strike w:val="0"/>
      <w:color w:val="000000"/>
      <w:u w:val="single"/>
    </w:rPr>
  </w:style>
  <w:style w:type="paragraph" w:styleId="23">
    <w:name w:val="toc 2"/>
    <w:next w:val="a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51">
    <w:name w:val="Подпись к картинке (5)"/>
    <w:basedOn w:val="a"/>
    <w:link w:val="52"/>
    <w:pPr>
      <w:spacing w:line="0" w:lineRule="atLeast"/>
    </w:pPr>
    <w:rPr>
      <w:rFonts w:ascii="Times New Roman" w:hAnsi="Times New Roman"/>
      <w:sz w:val="28"/>
    </w:rPr>
  </w:style>
  <w:style w:type="character" w:customStyle="1" w:styleId="52">
    <w:name w:val="Подпись к картинке (5)"/>
    <w:basedOn w:val="1"/>
    <w:link w:val="51"/>
    <w:rPr>
      <w:rFonts w:ascii="Times New Roman" w:hAnsi="Times New Roman"/>
      <w:color w:val="000000"/>
      <w:sz w:val="28"/>
    </w:rPr>
  </w:style>
  <w:style w:type="paragraph" w:styleId="a3">
    <w:name w:val="endnote text"/>
    <w:basedOn w:val="a"/>
    <w:link w:val="a4"/>
    <w:rPr>
      <w:sz w:val="20"/>
    </w:rPr>
  </w:style>
  <w:style w:type="character" w:customStyle="1" w:styleId="a4">
    <w:name w:val="Текст концевой сноски Знак"/>
    <w:basedOn w:val="1"/>
    <w:link w:val="a3"/>
    <w:rPr>
      <w:color w:val="000000"/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Заголовок №1"/>
    <w:basedOn w:val="a"/>
    <w:link w:val="13"/>
    <w:pPr>
      <w:spacing w:line="0" w:lineRule="atLeast"/>
      <w:outlineLvl w:val="0"/>
    </w:pPr>
    <w:rPr>
      <w:rFonts w:ascii="Times New Roman" w:hAnsi="Times New Roman"/>
      <w:sz w:val="28"/>
    </w:rPr>
  </w:style>
  <w:style w:type="character" w:customStyle="1" w:styleId="13">
    <w:name w:val="Заголовок №1"/>
    <w:basedOn w:val="1"/>
    <w:link w:val="12"/>
    <w:rPr>
      <w:rFonts w:ascii="Times New Roman" w:hAnsi="Times New Roman"/>
      <w:color w:val="000000"/>
      <w:sz w:val="28"/>
    </w:rPr>
  </w:style>
  <w:style w:type="paragraph" w:customStyle="1" w:styleId="3Exact1">
    <w:name w:val="Основной текст (3) Exact"/>
    <w:basedOn w:val="14"/>
    <w:link w:val="3Exact2"/>
    <w:rPr>
      <w:rFonts w:ascii="Times New Roman" w:hAnsi="Times New Roman"/>
    </w:rPr>
  </w:style>
  <w:style w:type="character" w:customStyle="1" w:styleId="3Exact2">
    <w:name w:val="Основной текст (3) Exact"/>
    <w:basedOn w:val="a0"/>
    <w:link w:val="3Exact1"/>
    <w:rPr>
      <w:rFonts w:ascii="Times New Roman" w:hAnsi="Times New Roman"/>
      <w:b w:val="0"/>
      <w:i w:val="0"/>
      <w:smallCaps w:val="0"/>
      <w:strike w:val="0"/>
      <w:u w:val="none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  <w:rPr>
      <w:color w:val="000000"/>
    </w:rPr>
  </w:style>
  <w:style w:type="paragraph" w:customStyle="1" w:styleId="33">
    <w:name w:val="Подпись к картинке (3)"/>
    <w:basedOn w:val="a"/>
    <w:link w:val="34"/>
    <w:pPr>
      <w:spacing w:before="180" w:line="0" w:lineRule="atLeast"/>
    </w:pPr>
    <w:rPr>
      <w:rFonts w:ascii="Times New Roman" w:hAnsi="Times New Roman"/>
      <w:sz w:val="30"/>
    </w:rPr>
  </w:style>
  <w:style w:type="character" w:customStyle="1" w:styleId="34">
    <w:name w:val="Подпись к картинке (3)"/>
    <w:basedOn w:val="1"/>
    <w:link w:val="33"/>
    <w:rPr>
      <w:rFonts w:ascii="Times New Roman" w:hAnsi="Times New Roman"/>
      <w:color w:val="000000"/>
      <w:sz w:val="3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8">
    <w:name w:val="Основной текст (8)"/>
    <w:basedOn w:val="a"/>
    <w:link w:val="80"/>
    <w:pPr>
      <w:spacing w:before="11760" w:line="184" w:lineRule="exact"/>
    </w:pPr>
    <w:rPr>
      <w:rFonts w:ascii="Times New Roman" w:hAnsi="Times New Roman"/>
      <w:i/>
      <w:sz w:val="16"/>
    </w:rPr>
  </w:style>
  <w:style w:type="character" w:customStyle="1" w:styleId="80">
    <w:name w:val="Основной текст (8)"/>
    <w:basedOn w:val="1"/>
    <w:link w:val="8"/>
    <w:rPr>
      <w:rFonts w:ascii="Times New Roman" w:hAnsi="Times New Roman"/>
      <w:i/>
      <w:color w:val="000000"/>
      <w:sz w:val="16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color w:val="000000"/>
    </w:rPr>
  </w:style>
  <w:style w:type="paragraph" w:customStyle="1" w:styleId="4Exact">
    <w:name w:val="Подпись к картинке (4) Exact"/>
    <w:basedOn w:val="43"/>
    <w:link w:val="4Exact0"/>
    <w:rPr>
      <w:u w:val="single"/>
    </w:rPr>
  </w:style>
  <w:style w:type="character" w:customStyle="1" w:styleId="4Exact0">
    <w:name w:val="Подпись к картинке (4) Exact"/>
    <w:basedOn w:val="44"/>
    <w:link w:val="4Exact"/>
    <w:rPr>
      <w:rFonts w:ascii="Times New Roman" w:hAnsi="Times New Roman"/>
      <w:b w:val="0"/>
      <w:i/>
      <w:smallCaps w:val="0"/>
      <w:strike w:val="0"/>
      <w:color w:val="000000"/>
      <w:spacing w:val="0"/>
      <w:sz w:val="38"/>
      <w:u w:val="single"/>
    </w:rPr>
  </w:style>
  <w:style w:type="paragraph" w:customStyle="1" w:styleId="a9">
    <w:name w:val="Колонтитул"/>
    <w:basedOn w:val="aa"/>
    <w:link w:val="ab"/>
  </w:style>
  <w:style w:type="character" w:customStyle="1" w:styleId="ab">
    <w:name w:val="Колонтитул"/>
    <w:basedOn w:val="ac"/>
    <w:link w:val="a9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customStyle="1" w:styleId="TimesNewRoman8pt">
    <w:name w:val="Колонтитул + Times New Roman;8 pt"/>
    <w:basedOn w:val="aa"/>
    <w:link w:val="TimesNewRoman8pt0"/>
    <w:rPr>
      <w:rFonts w:ascii="Times New Roman" w:hAnsi="Times New Roman"/>
      <w:sz w:val="16"/>
    </w:rPr>
  </w:style>
  <w:style w:type="character" w:customStyle="1" w:styleId="TimesNewRoman8pt0">
    <w:name w:val="Колонтитул + Times New Roman;8 pt"/>
    <w:basedOn w:val="ac"/>
    <w:link w:val="TimesNewRoman8pt"/>
    <w:rPr>
      <w:rFonts w:ascii="Times New Roman" w:hAnsi="Times New Roman"/>
      <w:b w:val="0"/>
      <w:i/>
      <w:smallCaps w:val="0"/>
      <w:strike w:val="0"/>
      <w:color w:val="000000"/>
      <w:spacing w:val="0"/>
      <w:sz w:val="16"/>
      <w:u w:val="none"/>
    </w:rPr>
  </w:style>
  <w:style w:type="paragraph" w:customStyle="1" w:styleId="25">
    <w:name w:val="Подпись к картинке (2)"/>
    <w:basedOn w:val="a"/>
    <w:link w:val="26"/>
    <w:pPr>
      <w:spacing w:after="180" w:line="0" w:lineRule="atLeast"/>
    </w:pPr>
    <w:rPr>
      <w:rFonts w:ascii="Times New Roman" w:hAnsi="Times New Roman"/>
      <w:sz w:val="18"/>
    </w:rPr>
  </w:style>
  <w:style w:type="character" w:customStyle="1" w:styleId="26">
    <w:name w:val="Подпись к картинке (2)"/>
    <w:basedOn w:val="1"/>
    <w:link w:val="25"/>
    <w:rPr>
      <w:rFonts w:ascii="Times New Roman" w:hAnsi="Times New Roman"/>
      <w:color w:val="000000"/>
      <w:sz w:val="18"/>
    </w:rPr>
  </w:style>
  <w:style w:type="paragraph" w:styleId="ad">
    <w:name w:val="Body Text"/>
    <w:basedOn w:val="a"/>
    <w:link w:val="ae"/>
    <w:pPr>
      <w:widowControl/>
      <w:jc w:val="both"/>
    </w:pPr>
    <w:rPr>
      <w:rFonts w:ascii="Times New Roman" w:hAnsi="Times New Roman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color w:val="000000"/>
    </w:rPr>
  </w:style>
  <w:style w:type="paragraph" w:customStyle="1" w:styleId="FranklinGothicHeavy85pt0pt">
    <w:name w:val="Колонтитул + Franklin Gothic Heavy;8;5 pt;Не курсив;Интервал 0 pt"/>
    <w:basedOn w:val="aa"/>
    <w:link w:val="FranklinGothicHeavy85pt0pt0"/>
    <w:rPr>
      <w:rFonts w:ascii="Franklin Gothic Heavy" w:hAnsi="Franklin Gothic Heavy"/>
      <w:b/>
      <w:spacing w:val="-10"/>
      <w:sz w:val="17"/>
    </w:rPr>
  </w:style>
  <w:style w:type="character" w:customStyle="1" w:styleId="FranklinGothicHeavy85pt0pt0">
    <w:name w:val="Колонтитул + Franklin Gothic Heavy;8;5 pt;Не курсив;Интервал 0 pt"/>
    <w:basedOn w:val="ac"/>
    <w:link w:val="FranklinGothicHeavy85pt0pt"/>
    <w:rPr>
      <w:rFonts w:ascii="Franklin Gothic Heavy" w:hAnsi="Franklin Gothic Heavy"/>
      <w:b/>
      <w:i/>
      <w:smallCaps w:val="0"/>
      <w:strike w:val="0"/>
      <w:color w:val="000000"/>
      <w:spacing w:val="-10"/>
      <w:sz w:val="17"/>
      <w:u w:val="none"/>
    </w:rPr>
  </w:style>
  <w:style w:type="paragraph" w:customStyle="1" w:styleId="210">
    <w:name w:val="Основной текст 21"/>
    <w:basedOn w:val="a"/>
    <w:link w:val="211"/>
    <w:pPr>
      <w:widowControl/>
      <w:ind w:firstLine="567"/>
      <w:jc w:val="both"/>
    </w:pPr>
    <w:rPr>
      <w:rFonts w:ascii="Times New Roman" w:hAnsi="Times New Roman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color w:val="000000"/>
    </w:rPr>
  </w:style>
  <w:style w:type="paragraph" w:customStyle="1" w:styleId="43">
    <w:name w:val="Подпись к картинке (4)"/>
    <w:basedOn w:val="a"/>
    <w:link w:val="44"/>
    <w:pPr>
      <w:spacing w:line="0" w:lineRule="atLeast"/>
    </w:pPr>
    <w:rPr>
      <w:rFonts w:ascii="Times New Roman" w:hAnsi="Times New Roman"/>
      <w:i/>
      <w:sz w:val="38"/>
    </w:rPr>
  </w:style>
  <w:style w:type="character" w:customStyle="1" w:styleId="44">
    <w:name w:val="Подпись к картинке (4)"/>
    <w:basedOn w:val="1"/>
    <w:link w:val="43"/>
    <w:rPr>
      <w:rFonts w:ascii="Times New Roman" w:hAnsi="Times New Roman"/>
      <w:i/>
      <w:color w:val="000000"/>
      <w:sz w:val="38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customStyle="1" w:styleId="aa">
    <w:name w:val="Колонтитул"/>
    <w:basedOn w:val="a"/>
    <w:link w:val="ac"/>
    <w:pPr>
      <w:spacing w:line="176" w:lineRule="exact"/>
    </w:pPr>
    <w:rPr>
      <w:rFonts w:ascii="Arial" w:hAnsi="Arial"/>
      <w:i/>
      <w:sz w:val="15"/>
    </w:rPr>
  </w:style>
  <w:style w:type="character" w:customStyle="1" w:styleId="ac">
    <w:name w:val="Колонтитул"/>
    <w:basedOn w:val="1"/>
    <w:link w:val="aa"/>
    <w:rPr>
      <w:rFonts w:ascii="Arial" w:hAnsi="Arial"/>
      <w:i/>
      <w:color w:val="000000"/>
      <w:sz w:val="15"/>
    </w:rPr>
  </w:style>
  <w:style w:type="paragraph" w:customStyle="1" w:styleId="15">
    <w:name w:val="Знак сноски1"/>
    <w:basedOn w:val="14"/>
    <w:link w:val="af"/>
    <w:rPr>
      <w:vertAlign w:val="superscript"/>
    </w:rPr>
  </w:style>
  <w:style w:type="character" w:styleId="af">
    <w:name w:val="footnote reference"/>
    <w:basedOn w:val="a0"/>
    <w:link w:val="15"/>
    <w:rPr>
      <w:vertAlign w:val="superscript"/>
    </w:rPr>
  </w:style>
  <w:style w:type="paragraph" w:customStyle="1" w:styleId="45">
    <w:name w:val="Основной текст (4)"/>
    <w:basedOn w:val="a"/>
    <w:link w:val="46"/>
    <w:pPr>
      <w:spacing w:before="9360" w:line="0" w:lineRule="atLeast"/>
    </w:pPr>
    <w:rPr>
      <w:rFonts w:ascii="Times New Roman" w:hAnsi="Times New Roman"/>
      <w:i/>
      <w:sz w:val="20"/>
    </w:rPr>
  </w:style>
  <w:style w:type="character" w:customStyle="1" w:styleId="46">
    <w:name w:val="Основной текст (4)"/>
    <w:basedOn w:val="1"/>
    <w:link w:val="45"/>
    <w:rPr>
      <w:rFonts w:ascii="Times New Roman" w:hAnsi="Times New Roman"/>
      <w:i/>
      <w:color w:val="000000"/>
      <w:sz w:val="20"/>
    </w:rPr>
  </w:style>
  <w:style w:type="paragraph" w:customStyle="1" w:styleId="210pt">
    <w:name w:val="Основной текст (2) + 10 pt"/>
    <w:basedOn w:val="21"/>
    <w:link w:val="210pt0"/>
    <w:rPr>
      <w:sz w:val="20"/>
    </w:rPr>
  </w:style>
  <w:style w:type="character" w:customStyle="1" w:styleId="210pt0">
    <w:name w:val="Основной текст (2) + 10 pt"/>
    <w:basedOn w:val="22"/>
    <w:link w:val="210pt"/>
    <w:rPr>
      <w:rFonts w:ascii="Times New Roman" w:hAnsi="Times New Roman"/>
      <w:b w:val="0"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27">
    <w:name w:val="Сноска (2) + Не курсив"/>
    <w:basedOn w:val="28"/>
    <w:link w:val="29"/>
  </w:style>
  <w:style w:type="character" w:customStyle="1" w:styleId="29">
    <w:name w:val="Сноска (2) + Не курсив"/>
    <w:basedOn w:val="2a"/>
    <w:link w:val="27"/>
    <w:rPr>
      <w:rFonts w:ascii="Times New Roman" w:hAnsi="Times New Roman"/>
      <w:b w:val="0"/>
      <w:i/>
      <w:smallCaps w:val="0"/>
      <w:strike w:val="0"/>
      <w:color w:val="000000"/>
      <w:spacing w:val="0"/>
      <w:sz w:val="16"/>
      <w:u w:val="none"/>
    </w:rPr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28">
    <w:name w:val="Сноска (2)"/>
    <w:basedOn w:val="a"/>
    <w:link w:val="2a"/>
    <w:pPr>
      <w:spacing w:before="300" w:line="180" w:lineRule="exact"/>
    </w:pPr>
    <w:rPr>
      <w:rFonts w:ascii="Times New Roman" w:hAnsi="Times New Roman"/>
      <w:i/>
      <w:sz w:val="16"/>
    </w:rPr>
  </w:style>
  <w:style w:type="character" w:customStyle="1" w:styleId="2a">
    <w:name w:val="Сноска (2)"/>
    <w:basedOn w:val="1"/>
    <w:link w:val="28"/>
    <w:rPr>
      <w:rFonts w:ascii="Times New Roman" w:hAnsi="Times New Roman"/>
      <w:i/>
      <w:color w:val="000000"/>
      <w:sz w:val="16"/>
    </w:rPr>
  </w:style>
  <w:style w:type="paragraph" w:customStyle="1" w:styleId="315pt1ptExact">
    <w:name w:val="Основной текст (3) + 15 pt;Полужирный;Курсив;Интервал 1 pt Exact"/>
    <w:basedOn w:val="31"/>
    <w:link w:val="315pt1ptExact0"/>
    <w:rPr>
      <w:b/>
      <w:i/>
      <w:spacing w:val="30"/>
      <w:sz w:val="30"/>
      <w:u w:val="single"/>
    </w:rPr>
  </w:style>
  <w:style w:type="character" w:customStyle="1" w:styleId="315pt1ptExact0">
    <w:name w:val="Основной текст (3) + 15 pt;Полужирный;Курсив;Интервал 1 pt Exact"/>
    <w:basedOn w:val="32"/>
    <w:link w:val="315pt1ptExact"/>
    <w:rPr>
      <w:rFonts w:ascii="Times New Roman" w:hAnsi="Times New Roman"/>
      <w:b/>
      <w:i/>
      <w:smallCaps w:val="0"/>
      <w:strike w:val="0"/>
      <w:color w:val="000000"/>
      <w:spacing w:val="30"/>
      <w:sz w:val="30"/>
      <w:u w:val="single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414ptExact">
    <w:name w:val="Подпись к картинке (4) + 14 pt;Не курсив Exact"/>
    <w:basedOn w:val="43"/>
    <w:link w:val="414ptExact0"/>
    <w:rPr>
      <w:sz w:val="28"/>
    </w:rPr>
  </w:style>
  <w:style w:type="character" w:customStyle="1" w:styleId="414ptExact0">
    <w:name w:val="Подпись к картинке (4) + 14 pt;Не курсив Exact"/>
    <w:basedOn w:val="44"/>
    <w:link w:val="414ptExact"/>
    <w:rPr>
      <w:rFonts w:ascii="Times New Roman" w:hAnsi="Times New Roman"/>
      <w:b w:val="0"/>
      <w:i/>
      <w:smallCaps w:val="0"/>
      <w:strike w:val="0"/>
      <w:color w:val="000000"/>
      <w:spacing w:val="0"/>
      <w:sz w:val="28"/>
      <w:u w:val="none"/>
    </w:rPr>
  </w:style>
  <w:style w:type="paragraph" w:customStyle="1" w:styleId="219pt">
    <w:name w:val="Основной текст (2) + 19 pt;Курсив"/>
    <w:basedOn w:val="21"/>
    <w:link w:val="219pt0"/>
    <w:rPr>
      <w:i/>
      <w:sz w:val="38"/>
    </w:rPr>
  </w:style>
  <w:style w:type="character" w:customStyle="1" w:styleId="219pt0">
    <w:name w:val="Основной текст (2) + 19 pt;Курсив"/>
    <w:basedOn w:val="22"/>
    <w:link w:val="219pt"/>
    <w:rPr>
      <w:rFonts w:ascii="Times New Roman" w:hAnsi="Times New Roman"/>
      <w:b w:val="0"/>
      <w:i/>
      <w:smallCaps w:val="0"/>
      <w:strike w:val="0"/>
      <w:color w:val="000000"/>
      <w:spacing w:val="0"/>
      <w:sz w:val="38"/>
      <w:u w:val="none"/>
    </w:rPr>
  </w:style>
  <w:style w:type="paragraph" w:customStyle="1" w:styleId="16">
    <w:name w:val="Гиперссылка1"/>
    <w:basedOn w:val="14"/>
    <w:link w:val="af2"/>
    <w:rPr>
      <w:color w:val="0000FF"/>
      <w:u w:val="single"/>
    </w:rPr>
  </w:style>
  <w:style w:type="character" w:styleId="af2">
    <w:name w:val="Hyperlink"/>
    <w:basedOn w:val="a0"/>
    <w:link w:val="16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color w:val="000000"/>
      <w:sz w:val="20"/>
    </w:rPr>
  </w:style>
  <w:style w:type="paragraph" w:styleId="17">
    <w:name w:val="toc 1"/>
    <w:next w:val="a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TimesNewRoman105pt">
    <w:name w:val="Колонтитул + Times New Roman;10;5 pt;Не курсив"/>
    <w:basedOn w:val="aa"/>
    <w:link w:val="TimesNewRoman105pt0"/>
    <w:rPr>
      <w:rFonts w:ascii="Times New Roman" w:hAnsi="Times New Roman"/>
      <w:sz w:val="21"/>
    </w:rPr>
  </w:style>
  <w:style w:type="character" w:customStyle="1" w:styleId="TimesNewRoman105pt0">
    <w:name w:val="Колонтитул + Times New Roman;10;5 pt;Не курсив"/>
    <w:basedOn w:val="ac"/>
    <w:link w:val="TimesNewRoman105pt"/>
    <w:rPr>
      <w:rFonts w:ascii="Times New Roman" w:hAnsi="Times New Roman"/>
      <w:b w:val="0"/>
      <w:i/>
      <w:smallCaps w:val="0"/>
      <w:strike w:val="0"/>
      <w:color w:val="000000"/>
      <w:spacing w:val="0"/>
      <w:sz w:val="21"/>
      <w:u w:val="none"/>
    </w:rPr>
  </w:style>
  <w:style w:type="paragraph" w:customStyle="1" w:styleId="21">
    <w:name w:val="Основной текст (2)"/>
    <w:basedOn w:val="a"/>
    <w:link w:val="22"/>
    <w:pPr>
      <w:spacing w:line="284" w:lineRule="exact"/>
      <w:jc w:val="center"/>
    </w:pPr>
    <w:rPr>
      <w:rFonts w:ascii="Times New Roman" w:hAnsi="Times New Roman"/>
      <w:sz w:val="28"/>
    </w:rPr>
  </w:style>
  <w:style w:type="character" w:customStyle="1" w:styleId="22">
    <w:name w:val="Основной текст (2)"/>
    <w:basedOn w:val="1"/>
    <w:link w:val="21"/>
    <w:rPr>
      <w:rFonts w:ascii="Times New Roman" w:hAnsi="Times New Roman"/>
      <w:color w:val="000000"/>
      <w:sz w:val="28"/>
    </w:rPr>
  </w:style>
  <w:style w:type="paragraph" w:customStyle="1" w:styleId="ConsPlusNormal">
    <w:name w:val="ConsPlusNormal"/>
    <w:link w:val="ConsPlusNormal0"/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315pt1pt">
    <w:name w:val="Основной текст (3) + 15 pt;Полужирный;Курсив;Интервал 1 pt"/>
    <w:basedOn w:val="31"/>
    <w:link w:val="315pt1pt0"/>
    <w:rPr>
      <w:b/>
      <w:i/>
      <w:spacing w:val="30"/>
      <w:sz w:val="30"/>
    </w:rPr>
  </w:style>
  <w:style w:type="character" w:customStyle="1" w:styleId="315pt1pt0">
    <w:name w:val="Основной текст (3) + 15 pt;Полужирный;Курсив;Интервал 1 pt"/>
    <w:basedOn w:val="32"/>
    <w:link w:val="315pt1pt"/>
    <w:rPr>
      <w:rFonts w:ascii="Times New Roman" w:hAnsi="Times New Roman"/>
      <w:b/>
      <w:i/>
      <w:smallCaps w:val="0"/>
      <w:strike w:val="0"/>
      <w:color w:val="000000"/>
      <w:spacing w:val="30"/>
      <w:sz w:val="30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37">
    <w:name w:val="Сноска (3)"/>
    <w:basedOn w:val="a"/>
    <w:link w:val="38"/>
    <w:pPr>
      <w:spacing w:before="300" w:line="0" w:lineRule="atLeast"/>
      <w:jc w:val="both"/>
    </w:pPr>
    <w:rPr>
      <w:rFonts w:ascii="Times New Roman" w:hAnsi="Times New Roman"/>
      <w:i/>
      <w:sz w:val="16"/>
    </w:rPr>
  </w:style>
  <w:style w:type="character" w:customStyle="1" w:styleId="38">
    <w:name w:val="Сноска (3)"/>
    <w:basedOn w:val="1"/>
    <w:link w:val="37"/>
    <w:rPr>
      <w:rFonts w:ascii="Times New Roman" w:hAnsi="Times New Roman"/>
      <w:i/>
      <w:color w:val="000000"/>
      <w:sz w:val="16"/>
    </w:rPr>
  </w:style>
  <w:style w:type="paragraph" w:customStyle="1" w:styleId="14">
    <w:name w:val="Основной шрифт абзаца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customStyle="1" w:styleId="31">
    <w:name w:val="Основной текст (3)"/>
    <w:basedOn w:val="a"/>
    <w:link w:val="32"/>
    <w:pPr>
      <w:spacing w:line="0" w:lineRule="atLeast"/>
      <w:jc w:val="both"/>
    </w:pPr>
    <w:rPr>
      <w:rFonts w:ascii="Times New Roman" w:hAnsi="Times New Roman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color w:val="000000"/>
    </w:rPr>
  </w:style>
  <w:style w:type="paragraph" w:customStyle="1" w:styleId="21pt">
    <w:name w:val="Основной текст (2) + Интервал 1 pt"/>
    <w:basedOn w:val="21"/>
    <w:link w:val="21pt0"/>
    <w:rPr>
      <w:spacing w:val="30"/>
    </w:rPr>
  </w:style>
  <w:style w:type="character" w:customStyle="1" w:styleId="21pt0">
    <w:name w:val="Основной текст (2) + Интервал 1 pt"/>
    <w:basedOn w:val="22"/>
    <w:link w:val="21pt"/>
    <w:rPr>
      <w:rFonts w:ascii="Times New Roman" w:hAnsi="Times New Roman"/>
      <w:b w:val="0"/>
      <w:i w:val="0"/>
      <w:smallCaps w:val="0"/>
      <w:strike w:val="0"/>
      <w:color w:val="000000"/>
      <w:spacing w:val="30"/>
      <w:sz w:val="28"/>
      <w:u w:val="none"/>
    </w:rPr>
  </w:style>
  <w:style w:type="paragraph" w:customStyle="1" w:styleId="2Exact">
    <w:name w:val="Подпись к картинке (2) Exact"/>
    <w:basedOn w:val="25"/>
    <w:link w:val="2Exact0"/>
  </w:style>
  <w:style w:type="character" w:customStyle="1" w:styleId="2Exact0">
    <w:name w:val="Подпись к картинке (2) Exact"/>
    <w:basedOn w:val="26"/>
    <w:link w:val="2Exact"/>
    <w:rPr>
      <w:rFonts w:ascii="Times New Roman" w:hAnsi="Times New Roman"/>
      <w:b w:val="0"/>
      <w:i w:val="0"/>
      <w:smallCaps w:val="0"/>
      <w:strike w:val="0"/>
      <w:color w:val="000000"/>
      <w:spacing w:val="0"/>
      <w:sz w:val="18"/>
      <w:u w:val="none"/>
    </w:rPr>
  </w:style>
  <w:style w:type="paragraph" w:customStyle="1" w:styleId="71">
    <w:name w:val="Основной текст (7)"/>
    <w:basedOn w:val="a"/>
    <w:link w:val="72"/>
    <w:pPr>
      <w:spacing w:before="12480" w:line="184" w:lineRule="exact"/>
    </w:pPr>
    <w:rPr>
      <w:rFonts w:ascii="Times New Roman" w:hAnsi="Times New Roman"/>
      <w:i/>
      <w:sz w:val="16"/>
    </w:rPr>
  </w:style>
  <w:style w:type="character" w:customStyle="1" w:styleId="72">
    <w:name w:val="Основной текст (7)"/>
    <w:basedOn w:val="1"/>
    <w:link w:val="71"/>
    <w:rPr>
      <w:rFonts w:ascii="Times New Roman" w:hAnsi="Times New Roman"/>
      <w:i/>
      <w:color w:val="000000"/>
      <w:sz w:val="16"/>
    </w:rPr>
  </w:style>
  <w:style w:type="paragraph" w:customStyle="1" w:styleId="af3">
    <w:name w:val="Подпись к картинке"/>
    <w:basedOn w:val="a"/>
    <w:link w:val="af4"/>
    <w:pPr>
      <w:spacing w:line="274" w:lineRule="exact"/>
      <w:jc w:val="center"/>
    </w:pPr>
    <w:rPr>
      <w:rFonts w:ascii="Times New Roman" w:hAnsi="Times New Roman"/>
    </w:rPr>
  </w:style>
  <w:style w:type="character" w:customStyle="1" w:styleId="af4">
    <w:name w:val="Подпись к картинке"/>
    <w:basedOn w:val="1"/>
    <w:link w:val="af3"/>
    <w:rPr>
      <w:rFonts w:ascii="Times New Roman" w:hAnsi="Times New Roman"/>
      <w:color w:val="000000"/>
    </w:rPr>
  </w:style>
  <w:style w:type="paragraph" w:styleId="53">
    <w:name w:val="toc 5"/>
    <w:next w:val="a"/>
    <w:link w:val="54"/>
    <w:uiPriority w:val="39"/>
    <w:pPr>
      <w:ind w:left="800"/>
    </w:pPr>
  </w:style>
  <w:style w:type="character" w:customStyle="1" w:styleId="54">
    <w:name w:val="Оглавление 5 Знак"/>
    <w:link w:val="53"/>
  </w:style>
  <w:style w:type="paragraph" w:customStyle="1" w:styleId="TimesNewRoman85pt">
    <w:name w:val="Колонтитул + Times New Roman;8;5 pt"/>
    <w:basedOn w:val="aa"/>
    <w:link w:val="TimesNewRoman85pt0"/>
    <w:rPr>
      <w:rFonts w:ascii="Times New Roman" w:hAnsi="Times New Roman"/>
      <w:sz w:val="17"/>
    </w:rPr>
  </w:style>
  <w:style w:type="character" w:customStyle="1" w:styleId="TimesNewRoman85pt0">
    <w:name w:val="Колонтитул + Times New Roman;8;5 pt"/>
    <w:basedOn w:val="ac"/>
    <w:link w:val="TimesNewRoman85pt"/>
    <w:rPr>
      <w:rFonts w:ascii="Times New Roman" w:hAnsi="Times New Roman"/>
      <w:b w:val="0"/>
      <w:i/>
      <w:smallCaps w:val="0"/>
      <w:strike w:val="0"/>
      <w:color w:val="000000"/>
      <w:spacing w:val="0"/>
      <w:sz w:val="17"/>
      <w:u w:val="none"/>
    </w:r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color w:val="000000"/>
    </w:rPr>
  </w:style>
  <w:style w:type="paragraph" w:customStyle="1" w:styleId="af7">
    <w:name w:val="Колонтитул + Не курсив"/>
    <w:basedOn w:val="aa"/>
    <w:link w:val="af8"/>
  </w:style>
  <w:style w:type="character" w:customStyle="1" w:styleId="af8">
    <w:name w:val="Колонтитул + Не курсив"/>
    <w:basedOn w:val="ac"/>
    <w:link w:val="af7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styleId="af9">
    <w:name w:val="Subtitle"/>
    <w:next w:val="a"/>
    <w:link w:val="afa"/>
    <w:uiPriority w:val="11"/>
    <w:qFormat/>
    <w:rPr>
      <w:rFonts w:ascii="XO Thames" w:hAnsi="XO Thames"/>
      <w:i/>
      <w:color w:val="616161"/>
    </w:rPr>
  </w:style>
  <w:style w:type="character" w:customStyle="1" w:styleId="afa">
    <w:name w:val="Подзаголовок Знак"/>
    <w:link w:val="af9"/>
    <w:rPr>
      <w:rFonts w:ascii="XO Thames" w:hAnsi="XO Thames"/>
      <w:i/>
      <w:color w:val="616161"/>
      <w:sz w:val="24"/>
    </w:rPr>
  </w:style>
  <w:style w:type="paragraph" w:customStyle="1" w:styleId="212pt1">
    <w:name w:val="Основной текст (2) + 12 pt"/>
    <w:basedOn w:val="21"/>
    <w:link w:val="212pt2"/>
    <w:rPr>
      <w:sz w:val="24"/>
    </w:rPr>
  </w:style>
  <w:style w:type="character" w:customStyle="1" w:styleId="212pt2">
    <w:name w:val="Основной текст (2) + 12 pt"/>
    <w:basedOn w:val="22"/>
    <w:link w:val="212pt1"/>
    <w:rPr>
      <w:rFonts w:ascii="Times New Roman" w:hAnsi="Times New Roman"/>
      <w:b w:val="0"/>
      <w:i w:val="0"/>
      <w:smallCaps w:val="0"/>
      <w:strike w:val="0"/>
      <w:color w:val="000000"/>
      <w:spacing w:val="0"/>
      <w:sz w:val="24"/>
      <w:u w:val="none"/>
    </w:rPr>
  </w:style>
  <w:style w:type="paragraph" w:customStyle="1" w:styleId="afb">
    <w:name w:val="Колонтитул"/>
    <w:basedOn w:val="aa"/>
    <w:link w:val="afc"/>
  </w:style>
  <w:style w:type="character" w:customStyle="1" w:styleId="afc">
    <w:name w:val="Колонтитул"/>
    <w:basedOn w:val="ac"/>
    <w:link w:val="afb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customStyle="1" w:styleId="TimesNewRoman9pt">
    <w:name w:val="Колонтитул + Times New Roman;9 pt;Полужирный;Не курсив"/>
    <w:basedOn w:val="aa"/>
    <w:link w:val="TimesNewRoman9pt0"/>
    <w:rPr>
      <w:rFonts w:ascii="Times New Roman" w:hAnsi="Times New Roman"/>
      <w:b/>
      <w:sz w:val="18"/>
    </w:rPr>
  </w:style>
  <w:style w:type="character" w:customStyle="1" w:styleId="TimesNewRoman9pt0">
    <w:name w:val="Колонтитул + Times New Roman;9 pt;Полужирный;Не курсив"/>
    <w:basedOn w:val="ac"/>
    <w:link w:val="TimesNewRoman9pt"/>
    <w:rPr>
      <w:rFonts w:ascii="Times New Roman" w:hAnsi="Times New Roman"/>
      <w:b/>
      <w:i/>
      <w:smallCaps w:val="0"/>
      <w:strike w:val="0"/>
      <w:color w:val="000000"/>
      <w:spacing w:val="0"/>
      <w:sz w:val="18"/>
      <w:u w:val="none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55">
    <w:name w:val="Основной текст (5)"/>
    <w:basedOn w:val="a"/>
    <w:link w:val="56"/>
    <w:pPr>
      <w:spacing w:before="1380" w:after="420" w:line="320" w:lineRule="exact"/>
      <w:jc w:val="center"/>
    </w:pPr>
    <w:rPr>
      <w:rFonts w:ascii="Times New Roman" w:hAnsi="Times New Roman"/>
      <w:b/>
      <w:sz w:val="28"/>
    </w:rPr>
  </w:style>
  <w:style w:type="character" w:customStyle="1" w:styleId="56">
    <w:name w:val="Основной текст (5)"/>
    <w:basedOn w:val="1"/>
    <w:link w:val="55"/>
    <w:rPr>
      <w:rFonts w:ascii="Times New Roman" w:hAnsi="Times New Roman"/>
      <w:b/>
      <w:color w:val="000000"/>
      <w:sz w:val="28"/>
    </w:rPr>
  </w:style>
  <w:style w:type="paragraph" w:customStyle="1" w:styleId="19">
    <w:name w:val="Знак концевой сноски1"/>
    <w:basedOn w:val="14"/>
    <w:link w:val="afd"/>
    <w:rPr>
      <w:vertAlign w:val="superscript"/>
    </w:rPr>
  </w:style>
  <w:style w:type="character" w:styleId="afd">
    <w:name w:val="endnote reference"/>
    <w:basedOn w:val="a0"/>
    <w:link w:val="19"/>
    <w:rPr>
      <w:vertAlign w:val="superscript"/>
    </w:rPr>
  </w:style>
  <w:style w:type="paragraph" w:styleId="afe">
    <w:name w:val="Title"/>
    <w:next w:val="a"/>
    <w:link w:val="aff"/>
    <w:uiPriority w:val="10"/>
    <w:qFormat/>
    <w:rPr>
      <w:rFonts w:ascii="XO Thames" w:hAnsi="XO Thames"/>
      <w:b/>
      <w:sz w:val="52"/>
    </w:rPr>
  </w:style>
  <w:style w:type="character" w:customStyle="1" w:styleId="aff">
    <w:name w:val="Название Знак"/>
    <w:link w:val="a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aff0">
    <w:name w:val="Сноска"/>
    <w:basedOn w:val="a"/>
    <w:link w:val="aff1"/>
    <w:pPr>
      <w:spacing w:line="227" w:lineRule="exact"/>
      <w:jc w:val="both"/>
    </w:pPr>
    <w:rPr>
      <w:rFonts w:ascii="Times New Roman" w:hAnsi="Times New Roman"/>
      <w:sz w:val="20"/>
    </w:rPr>
  </w:style>
  <w:style w:type="character" w:customStyle="1" w:styleId="aff1">
    <w:name w:val="Сноска"/>
    <w:basedOn w:val="1"/>
    <w:link w:val="aff0"/>
    <w:rPr>
      <w:rFonts w:ascii="Times New Roman" w:hAnsi="Times New Roman"/>
      <w:color w:val="000000"/>
      <w:sz w:val="20"/>
    </w:rPr>
  </w:style>
  <w:style w:type="paragraph" w:styleId="aff2">
    <w:name w:val="Normal (Web)"/>
    <w:basedOn w:val="a"/>
    <w:link w:val="aff3"/>
    <w:pPr>
      <w:widowControl/>
      <w:spacing w:beforeAutospacing="1" w:afterAutospacing="1"/>
    </w:pPr>
    <w:rPr>
      <w:rFonts w:ascii="Times New Roman" w:hAnsi="Times New Roman"/>
    </w:rPr>
  </w:style>
  <w:style w:type="character" w:customStyle="1" w:styleId="aff3">
    <w:name w:val="Обычный (веб) Знак"/>
    <w:basedOn w:val="1"/>
    <w:link w:val="aff2"/>
    <w:rPr>
      <w:rFonts w:ascii="Times New Roman" w:hAnsi="Times New Roman"/>
      <w:color w:val="00000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61">
    <w:name w:val="Основной текст (6)"/>
    <w:basedOn w:val="a"/>
    <w:link w:val="62"/>
    <w:pPr>
      <w:spacing w:before="300" w:after="420" w:line="0" w:lineRule="atLeast"/>
    </w:pPr>
    <w:rPr>
      <w:rFonts w:ascii="Times New Roman" w:hAnsi="Times New Roman"/>
      <w:sz w:val="18"/>
    </w:rPr>
  </w:style>
  <w:style w:type="character" w:customStyle="1" w:styleId="62">
    <w:name w:val="Основной текст (6)"/>
    <w:basedOn w:val="1"/>
    <w:link w:val="61"/>
    <w:rPr>
      <w:rFonts w:ascii="Times New Roman" w:hAnsi="Times New Roman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Times New Roman" w:hAnsi="Arial Unicode MS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</w:rPr>
  </w:style>
  <w:style w:type="paragraph" w:customStyle="1" w:styleId="212pt">
    <w:name w:val="Основной текст (2) + 12 pt"/>
    <w:basedOn w:val="21"/>
    <w:link w:val="212pt0"/>
    <w:rPr>
      <w:sz w:val="24"/>
    </w:rPr>
  </w:style>
  <w:style w:type="character" w:customStyle="1" w:styleId="212pt0">
    <w:name w:val="Основной текст (2) + 12 pt"/>
    <w:basedOn w:val="22"/>
    <w:link w:val="212pt"/>
    <w:rPr>
      <w:rFonts w:ascii="Times New Roman" w:hAnsi="Times New Roman"/>
      <w:b w:val="0"/>
      <w:i w:val="0"/>
      <w:smallCaps w:val="0"/>
      <w:strike w:val="0"/>
      <w:color w:val="000000"/>
      <w:spacing w:val="0"/>
      <w:sz w:val="24"/>
      <w:u w:val="none"/>
    </w:rPr>
  </w:style>
  <w:style w:type="paragraph" w:customStyle="1" w:styleId="3Exact">
    <w:name w:val="Основной текст (3) Exact"/>
    <w:basedOn w:val="31"/>
    <w:link w:val="3Exact0"/>
    <w:rPr>
      <w:u w:val="single"/>
    </w:rPr>
  </w:style>
  <w:style w:type="character" w:customStyle="1" w:styleId="3Exact0">
    <w:name w:val="Основной текст (3) Exact"/>
    <w:basedOn w:val="32"/>
    <w:link w:val="3Exact"/>
    <w:rPr>
      <w:rFonts w:ascii="Times New Roman" w:hAnsi="Times New Roman"/>
      <w:b w:val="0"/>
      <w:i w:val="0"/>
      <w:smallCaps w:val="0"/>
      <w:strike w:val="0"/>
      <w:color w:val="000000"/>
      <w:u w:val="single"/>
    </w:rPr>
  </w:style>
  <w:style w:type="paragraph" w:styleId="23">
    <w:name w:val="toc 2"/>
    <w:next w:val="a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51">
    <w:name w:val="Подпись к картинке (5)"/>
    <w:basedOn w:val="a"/>
    <w:link w:val="52"/>
    <w:pPr>
      <w:spacing w:line="0" w:lineRule="atLeast"/>
    </w:pPr>
    <w:rPr>
      <w:rFonts w:ascii="Times New Roman" w:hAnsi="Times New Roman"/>
      <w:sz w:val="28"/>
    </w:rPr>
  </w:style>
  <w:style w:type="character" w:customStyle="1" w:styleId="52">
    <w:name w:val="Подпись к картинке (5)"/>
    <w:basedOn w:val="1"/>
    <w:link w:val="51"/>
    <w:rPr>
      <w:rFonts w:ascii="Times New Roman" w:hAnsi="Times New Roman"/>
      <w:color w:val="000000"/>
      <w:sz w:val="28"/>
    </w:rPr>
  </w:style>
  <w:style w:type="paragraph" w:styleId="a3">
    <w:name w:val="endnote text"/>
    <w:basedOn w:val="a"/>
    <w:link w:val="a4"/>
    <w:rPr>
      <w:sz w:val="20"/>
    </w:rPr>
  </w:style>
  <w:style w:type="character" w:customStyle="1" w:styleId="a4">
    <w:name w:val="Текст концевой сноски Знак"/>
    <w:basedOn w:val="1"/>
    <w:link w:val="a3"/>
    <w:rPr>
      <w:color w:val="000000"/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Заголовок №1"/>
    <w:basedOn w:val="a"/>
    <w:link w:val="13"/>
    <w:pPr>
      <w:spacing w:line="0" w:lineRule="atLeast"/>
      <w:outlineLvl w:val="0"/>
    </w:pPr>
    <w:rPr>
      <w:rFonts w:ascii="Times New Roman" w:hAnsi="Times New Roman"/>
      <w:sz w:val="28"/>
    </w:rPr>
  </w:style>
  <w:style w:type="character" w:customStyle="1" w:styleId="13">
    <w:name w:val="Заголовок №1"/>
    <w:basedOn w:val="1"/>
    <w:link w:val="12"/>
    <w:rPr>
      <w:rFonts w:ascii="Times New Roman" w:hAnsi="Times New Roman"/>
      <w:color w:val="000000"/>
      <w:sz w:val="28"/>
    </w:rPr>
  </w:style>
  <w:style w:type="paragraph" w:customStyle="1" w:styleId="3Exact1">
    <w:name w:val="Основной текст (3) Exact"/>
    <w:basedOn w:val="14"/>
    <w:link w:val="3Exact2"/>
    <w:rPr>
      <w:rFonts w:ascii="Times New Roman" w:hAnsi="Times New Roman"/>
    </w:rPr>
  </w:style>
  <w:style w:type="character" w:customStyle="1" w:styleId="3Exact2">
    <w:name w:val="Основной текст (3) Exact"/>
    <w:basedOn w:val="a0"/>
    <w:link w:val="3Exact1"/>
    <w:rPr>
      <w:rFonts w:ascii="Times New Roman" w:hAnsi="Times New Roman"/>
      <w:b w:val="0"/>
      <w:i w:val="0"/>
      <w:smallCaps w:val="0"/>
      <w:strike w:val="0"/>
      <w:u w:val="none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  <w:rPr>
      <w:color w:val="000000"/>
    </w:rPr>
  </w:style>
  <w:style w:type="paragraph" w:customStyle="1" w:styleId="33">
    <w:name w:val="Подпись к картинке (3)"/>
    <w:basedOn w:val="a"/>
    <w:link w:val="34"/>
    <w:pPr>
      <w:spacing w:before="180" w:line="0" w:lineRule="atLeast"/>
    </w:pPr>
    <w:rPr>
      <w:rFonts w:ascii="Times New Roman" w:hAnsi="Times New Roman"/>
      <w:sz w:val="30"/>
    </w:rPr>
  </w:style>
  <w:style w:type="character" w:customStyle="1" w:styleId="34">
    <w:name w:val="Подпись к картинке (3)"/>
    <w:basedOn w:val="1"/>
    <w:link w:val="33"/>
    <w:rPr>
      <w:rFonts w:ascii="Times New Roman" w:hAnsi="Times New Roman"/>
      <w:color w:val="000000"/>
      <w:sz w:val="3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8">
    <w:name w:val="Основной текст (8)"/>
    <w:basedOn w:val="a"/>
    <w:link w:val="80"/>
    <w:pPr>
      <w:spacing w:before="11760" w:line="184" w:lineRule="exact"/>
    </w:pPr>
    <w:rPr>
      <w:rFonts w:ascii="Times New Roman" w:hAnsi="Times New Roman"/>
      <w:i/>
      <w:sz w:val="16"/>
    </w:rPr>
  </w:style>
  <w:style w:type="character" w:customStyle="1" w:styleId="80">
    <w:name w:val="Основной текст (8)"/>
    <w:basedOn w:val="1"/>
    <w:link w:val="8"/>
    <w:rPr>
      <w:rFonts w:ascii="Times New Roman" w:hAnsi="Times New Roman"/>
      <w:i/>
      <w:color w:val="000000"/>
      <w:sz w:val="16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color w:val="000000"/>
    </w:rPr>
  </w:style>
  <w:style w:type="paragraph" w:customStyle="1" w:styleId="4Exact">
    <w:name w:val="Подпись к картинке (4) Exact"/>
    <w:basedOn w:val="43"/>
    <w:link w:val="4Exact0"/>
    <w:rPr>
      <w:u w:val="single"/>
    </w:rPr>
  </w:style>
  <w:style w:type="character" w:customStyle="1" w:styleId="4Exact0">
    <w:name w:val="Подпись к картинке (4) Exact"/>
    <w:basedOn w:val="44"/>
    <w:link w:val="4Exact"/>
    <w:rPr>
      <w:rFonts w:ascii="Times New Roman" w:hAnsi="Times New Roman"/>
      <w:b w:val="0"/>
      <w:i/>
      <w:smallCaps w:val="0"/>
      <w:strike w:val="0"/>
      <w:color w:val="000000"/>
      <w:spacing w:val="0"/>
      <w:sz w:val="38"/>
      <w:u w:val="single"/>
    </w:rPr>
  </w:style>
  <w:style w:type="paragraph" w:customStyle="1" w:styleId="a9">
    <w:name w:val="Колонтитул"/>
    <w:basedOn w:val="aa"/>
    <w:link w:val="ab"/>
  </w:style>
  <w:style w:type="character" w:customStyle="1" w:styleId="ab">
    <w:name w:val="Колонтитул"/>
    <w:basedOn w:val="ac"/>
    <w:link w:val="a9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customStyle="1" w:styleId="TimesNewRoman8pt">
    <w:name w:val="Колонтитул + Times New Roman;8 pt"/>
    <w:basedOn w:val="aa"/>
    <w:link w:val="TimesNewRoman8pt0"/>
    <w:rPr>
      <w:rFonts w:ascii="Times New Roman" w:hAnsi="Times New Roman"/>
      <w:sz w:val="16"/>
    </w:rPr>
  </w:style>
  <w:style w:type="character" w:customStyle="1" w:styleId="TimesNewRoman8pt0">
    <w:name w:val="Колонтитул + Times New Roman;8 pt"/>
    <w:basedOn w:val="ac"/>
    <w:link w:val="TimesNewRoman8pt"/>
    <w:rPr>
      <w:rFonts w:ascii="Times New Roman" w:hAnsi="Times New Roman"/>
      <w:b w:val="0"/>
      <w:i/>
      <w:smallCaps w:val="0"/>
      <w:strike w:val="0"/>
      <w:color w:val="000000"/>
      <w:spacing w:val="0"/>
      <w:sz w:val="16"/>
      <w:u w:val="none"/>
    </w:rPr>
  </w:style>
  <w:style w:type="paragraph" w:customStyle="1" w:styleId="25">
    <w:name w:val="Подпись к картинке (2)"/>
    <w:basedOn w:val="a"/>
    <w:link w:val="26"/>
    <w:pPr>
      <w:spacing w:after="180" w:line="0" w:lineRule="atLeast"/>
    </w:pPr>
    <w:rPr>
      <w:rFonts w:ascii="Times New Roman" w:hAnsi="Times New Roman"/>
      <w:sz w:val="18"/>
    </w:rPr>
  </w:style>
  <w:style w:type="character" w:customStyle="1" w:styleId="26">
    <w:name w:val="Подпись к картинке (2)"/>
    <w:basedOn w:val="1"/>
    <w:link w:val="25"/>
    <w:rPr>
      <w:rFonts w:ascii="Times New Roman" w:hAnsi="Times New Roman"/>
      <w:color w:val="000000"/>
      <w:sz w:val="18"/>
    </w:rPr>
  </w:style>
  <w:style w:type="paragraph" w:styleId="ad">
    <w:name w:val="Body Text"/>
    <w:basedOn w:val="a"/>
    <w:link w:val="ae"/>
    <w:pPr>
      <w:widowControl/>
      <w:jc w:val="both"/>
    </w:pPr>
    <w:rPr>
      <w:rFonts w:ascii="Times New Roman" w:hAnsi="Times New Roman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color w:val="000000"/>
    </w:rPr>
  </w:style>
  <w:style w:type="paragraph" w:customStyle="1" w:styleId="FranklinGothicHeavy85pt0pt">
    <w:name w:val="Колонтитул + Franklin Gothic Heavy;8;5 pt;Не курсив;Интервал 0 pt"/>
    <w:basedOn w:val="aa"/>
    <w:link w:val="FranklinGothicHeavy85pt0pt0"/>
    <w:rPr>
      <w:rFonts w:ascii="Franklin Gothic Heavy" w:hAnsi="Franklin Gothic Heavy"/>
      <w:b/>
      <w:spacing w:val="-10"/>
      <w:sz w:val="17"/>
    </w:rPr>
  </w:style>
  <w:style w:type="character" w:customStyle="1" w:styleId="FranklinGothicHeavy85pt0pt0">
    <w:name w:val="Колонтитул + Franklin Gothic Heavy;8;5 pt;Не курсив;Интервал 0 pt"/>
    <w:basedOn w:val="ac"/>
    <w:link w:val="FranklinGothicHeavy85pt0pt"/>
    <w:rPr>
      <w:rFonts w:ascii="Franklin Gothic Heavy" w:hAnsi="Franklin Gothic Heavy"/>
      <w:b/>
      <w:i/>
      <w:smallCaps w:val="0"/>
      <w:strike w:val="0"/>
      <w:color w:val="000000"/>
      <w:spacing w:val="-10"/>
      <w:sz w:val="17"/>
      <w:u w:val="none"/>
    </w:rPr>
  </w:style>
  <w:style w:type="paragraph" w:customStyle="1" w:styleId="210">
    <w:name w:val="Основной текст 21"/>
    <w:basedOn w:val="a"/>
    <w:link w:val="211"/>
    <w:pPr>
      <w:widowControl/>
      <w:ind w:firstLine="567"/>
      <w:jc w:val="both"/>
    </w:pPr>
    <w:rPr>
      <w:rFonts w:ascii="Times New Roman" w:hAnsi="Times New Roman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color w:val="000000"/>
    </w:rPr>
  </w:style>
  <w:style w:type="paragraph" w:customStyle="1" w:styleId="43">
    <w:name w:val="Подпись к картинке (4)"/>
    <w:basedOn w:val="a"/>
    <w:link w:val="44"/>
    <w:pPr>
      <w:spacing w:line="0" w:lineRule="atLeast"/>
    </w:pPr>
    <w:rPr>
      <w:rFonts w:ascii="Times New Roman" w:hAnsi="Times New Roman"/>
      <w:i/>
      <w:sz w:val="38"/>
    </w:rPr>
  </w:style>
  <w:style w:type="character" w:customStyle="1" w:styleId="44">
    <w:name w:val="Подпись к картинке (4)"/>
    <w:basedOn w:val="1"/>
    <w:link w:val="43"/>
    <w:rPr>
      <w:rFonts w:ascii="Times New Roman" w:hAnsi="Times New Roman"/>
      <w:i/>
      <w:color w:val="000000"/>
      <w:sz w:val="38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customStyle="1" w:styleId="aa">
    <w:name w:val="Колонтитул"/>
    <w:basedOn w:val="a"/>
    <w:link w:val="ac"/>
    <w:pPr>
      <w:spacing w:line="176" w:lineRule="exact"/>
    </w:pPr>
    <w:rPr>
      <w:rFonts w:ascii="Arial" w:hAnsi="Arial"/>
      <w:i/>
      <w:sz w:val="15"/>
    </w:rPr>
  </w:style>
  <w:style w:type="character" w:customStyle="1" w:styleId="ac">
    <w:name w:val="Колонтитул"/>
    <w:basedOn w:val="1"/>
    <w:link w:val="aa"/>
    <w:rPr>
      <w:rFonts w:ascii="Arial" w:hAnsi="Arial"/>
      <w:i/>
      <w:color w:val="000000"/>
      <w:sz w:val="15"/>
    </w:rPr>
  </w:style>
  <w:style w:type="paragraph" w:customStyle="1" w:styleId="15">
    <w:name w:val="Знак сноски1"/>
    <w:basedOn w:val="14"/>
    <w:link w:val="af"/>
    <w:rPr>
      <w:vertAlign w:val="superscript"/>
    </w:rPr>
  </w:style>
  <w:style w:type="character" w:styleId="af">
    <w:name w:val="footnote reference"/>
    <w:basedOn w:val="a0"/>
    <w:link w:val="15"/>
    <w:rPr>
      <w:vertAlign w:val="superscript"/>
    </w:rPr>
  </w:style>
  <w:style w:type="paragraph" w:customStyle="1" w:styleId="45">
    <w:name w:val="Основной текст (4)"/>
    <w:basedOn w:val="a"/>
    <w:link w:val="46"/>
    <w:pPr>
      <w:spacing w:before="9360" w:line="0" w:lineRule="atLeast"/>
    </w:pPr>
    <w:rPr>
      <w:rFonts w:ascii="Times New Roman" w:hAnsi="Times New Roman"/>
      <w:i/>
      <w:sz w:val="20"/>
    </w:rPr>
  </w:style>
  <w:style w:type="character" w:customStyle="1" w:styleId="46">
    <w:name w:val="Основной текст (4)"/>
    <w:basedOn w:val="1"/>
    <w:link w:val="45"/>
    <w:rPr>
      <w:rFonts w:ascii="Times New Roman" w:hAnsi="Times New Roman"/>
      <w:i/>
      <w:color w:val="000000"/>
      <w:sz w:val="20"/>
    </w:rPr>
  </w:style>
  <w:style w:type="paragraph" w:customStyle="1" w:styleId="210pt">
    <w:name w:val="Основной текст (2) + 10 pt"/>
    <w:basedOn w:val="21"/>
    <w:link w:val="210pt0"/>
    <w:rPr>
      <w:sz w:val="20"/>
    </w:rPr>
  </w:style>
  <w:style w:type="character" w:customStyle="1" w:styleId="210pt0">
    <w:name w:val="Основной текст (2) + 10 pt"/>
    <w:basedOn w:val="22"/>
    <w:link w:val="210pt"/>
    <w:rPr>
      <w:rFonts w:ascii="Times New Roman" w:hAnsi="Times New Roman"/>
      <w:b w:val="0"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27">
    <w:name w:val="Сноска (2) + Не курсив"/>
    <w:basedOn w:val="28"/>
    <w:link w:val="29"/>
  </w:style>
  <w:style w:type="character" w:customStyle="1" w:styleId="29">
    <w:name w:val="Сноска (2) + Не курсив"/>
    <w:basedOn w:val="2a"/>
    <w:link w:val="27"/>
    <w:rPr>
      <w:rFonts w:ascii="Times New Roman" w:hAnsi="Times New Roman"/>
      <w:b w:val="0"/>
      <w:i/>
      <w:smallCaps w:val="0"/>
      <w:strike w:val="0"/>
      <w:color w:val="000000"/>
      <w:spacing w:val="0"/>
      <w:sz w:val="16"/>
      <w:u w:val="none"/>
    </w:rPr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28">
    <w:name w:val="Сноска (2)"/>
    <w:basedOn w:val="a"/>
    <w:link w:val="2a"/>
    <w:pPr>
      <w:spacing w:before="300" w:line="180" w:lineRule="exact"/>
    </w:pPr>
    <w:rPr>
      <w:rFonts w:ascii="Times New Roman" w:hAnsi="Times New Roman"/>
      <w:i/>
      <w:sz w:val="16"/>
    </w:rPr>
  </w:style>
  <w:style w:type="character" w:customStyle="1" w:styleId="2a">
    <w:name w:val="Сноска (2)"/>
    <w:basedOn w:val="1"/>
    <w:link w:val="28"/>
    <w:rPr>
      <w:rFonts w:ascii="Times New Roman" w:hAnsi="Times New Roman"/>
      <w:i/>
      <w:color w:val="000000"/>
      <w:sz w:val="16"/>
    </w:rPr>
  </w:style>
  <w:style w:type="paragraph" w:customStyle="1" w:styleId="315pt1ptExact">
    <w:name w:val="Основной текст (3) + 15 pt;Полужирный;Курсив;Интервал 1 pt Exact"/>
    <w:basedOn w:val="31"/>
    <w:link w:val="315pt1ptExact0"/>
    <w:rPr>
      <w:b/>
      <w:i/>
      <w:spacing w:val="30"/>
      <w:sz w:val="30"/>
      <w:u w:val="single"/>
    </w:rPr>
  </w:style>
  <w:style w:type="character" w:customStyle="1" w:styleId="315pt1ptExact0">
    <w:name w:val="Основной текст (3) + 15 pt;Полужирный;Курсив;Интервал 1 pt Exact"/>
    <w:basedOn w:val="32"/>
    <w:link w:val="315pt1ptExact"/>
    <w:rPr>
      <w:rFonts w:ascii="Times New Roman" w:hAnsi="Times New Roman"/>
      <w:b/>
      <w:i/>
      <w:smallCaps w:val="0"/>
      <w:strike w:val="0"/>
      <w:color w:val="000000"/>
      <w:spacing w:val="30"/>
      <w:sz w:val="30"/>
      <w:u w:val="single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414ptExact">
    <w:name w:val="Подпись к картинке (4) + 14 pt;Не курсив Exact"/>
    <w:basedOn w:val="43"/>
    <w:link w:val="414ptExact0"/>
    <w:rPr>
      <w:sz w:val="28"/>
    </w:rPr>
  </w:style>
  <w:style w:type="character" w:customStyle="1" w:styleId="414ptExact0">
    <w:name w:val="Подпись к картинке (4) + 14 pt;Не курсив Exact"/>
    <w:basedOn w:val="44"/>
    <w:link w:val="414ptExact"/>
    <w:rPr>
      <w:rFonts w:ascii="Times New Roman" w:hAnsi="Times New Roman"/>
      <w:b w:val="0"/>
      <w:i/>
      <w:smallCaps w:val="0"/>
      <w:strike w:val="0"/>
      <w:color w:val="000000"/>
      <w:spacing w:val="0"/>
      <w:sz w:val="28"/>
      <w:u w:val="none"/>
    </w:rPr>
  </w:style>
  <w:style w:type="paragraph" w:customStyle="1" w:styleId="219pt">
    <w:name w:val="Основной текст (2) + 19 pt;Курсив"/>
    <w:basedOn w:val="21"/>
    <w:link w:val="219pt0"/>
    <w:rPr>
      <w:i/>
      <w:sz w:val="38"/>
    </w:rPr>
  </w:style>
  <w:style w:type="character" w:customStyle="1" w:styleId="219pt0">
    <w:name w:val="Основной текст (2) + 19 pt;Курсив"/>
    <w:basedOn w:val="22"/>
    <w:link w:val="219pt"/>
    <w:rPr>
      <w:rFonts w:ascii="Times New Roman" w:hAnsi="Times New Roman"/>
      <w:b w:val="0"/>
      <w:i/>
      <w:smallCaps w:val="0"/>
      <w:strike w:val="0"/>
      <w:color w:val="000000"/>
      <w:spacing w:val="0"/>
      <w:sz w:val="38"/>
      <w:u w:val="none"/>
    </w:rPr>
  </w:style>
  <w:style w:type="paragraph" w:customStyle="1" w:styleId="16">
    <w:name w:val="Гиперссылка1"/>
    <w:basedOn w:val="14"/>
    <w:link w:val="af2"/>
    <w:rPr>
      <w:color w:val="0000FF"/>
      <w:u w:val="single"/>
    </w:rPr>
  </w:style>
  <w:style w:type="character" w:styleId="af2">
    <w:name w:val="Hyperlink"/>
    <w:basedOn w:val="a0"/>
    <w:link w:val="16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color w:val="000000"/>
      <w:sz w:val="20"/>
    </w:rPr>
  </w:style>
  <w:style w:type="paragraph" w:styleId="17">
    <w:name w:val="toc 1"/>
    <w:next w:val="a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TimesNewRoman105pt">
    <w:name w:val="Колонтитул + Times New Roman;10;5 pt;Не курсив"/>
    <w:basedOn w:val="aa"/>
    <w:link w:val="TimesNewRoman105pt0"/>
    <w:rPr>
      <w:rFonts w:ascii="Times New Roman" w:hAnsi="Times New Roman"/>
      <w:sz w:val="21"/>
    </w:rPr>
  </w:style>
  <w:style w:type="character" w:customStyle="1" w:styleId="TimesNewRoman105pt0">
    <w:name w:val="Колонтитул + Times New Roman;10;5 pt;Не курсив"/>
    <w:basedOn w:val="ac"/>
    <w:link w:val="TimesNewRoman105pt"/>
    <w:rPr>
      <w:rFonts w:ascii="Times New Roman" w:hAnsi="Times New Roman"/>
      <w:b w:val="0"/>
      <w:i/>
      <w:smallCaps w:val="0"/>
      <w:strike w:val="0"/>
      <w:color w:val="000000"/>
      <w:spacing w:val="0"/>
      <w:sz w:val="21"/>
      <w:u w:val="none"/>
    </w:rPr>
  </w:style>
  <w:style w:type="paragraph" w:customStyle="1" w:styleId="21">
    <w:name w:val="Основной текст (2)"/>
    <w:basedOn w:val="a"/>
    <w:link w:val="22"/>
    <w:pPr>
      <w:spacing w:line="284" w:lineRule="exact"/>
      <w:jc w:val="center"/>
    </w:pPr>
    <w:rPr>
      <w:rFonts w:ascii="Times New Roman" w:hAnsi="Times New Roman"/>
      <w:sz w:val="28"/>
    </w:rPr>
  </w:style>
  <w:style w:type="character" w:customStyle="1" w:styleId="22">
    <w:name w:val="Основной текст (2)"/>
    <w:basedOn w:val="1"/>
    <w:link w:val="21"/>
    <w:rPr>
      <w:rFonts w:ascii="Times New Roman" w:hAnsi="Times New Roman"/>
      <w:color w:val="000000"/>
      <w:sz w:val="28"/>
    </w:rPr>
  </w:style>
  <w:style w:type="paragraph" w:customStyle="1" w:styleId="ConsPlusNormal">
    <w:name w:val="ConsPlusNormal"/>
    <w:link w:val="ConsPlusNormal0"/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315pt1pt">
    <w:name w:val="Основной текст (3) + 15 pt;Полужирный;Курсив;Интервал 1 pt"/>
    <w:basedOn w:val="31"/>
    <w:link w:val="315pt1pt0"/>
    <w:rPr>
      <w:b/>
      <w:i/>
      <w:spacing w:val="30"/>
      <w:sz w:val="30"/>
    </w:rPr>
  </w:style>
  <w:style w:type="character" w:customStyle="1" w:styleId="315pt1pt0">
    <w:name w:val="Основной текст (3) + 15 pt;Полужирный;Курсив;Интервал 1 pt"/>
    <w:basedOn w:val="32"/>
    <w:link w:val="315pt1pt"/>
    <w:rPr>
      <w:rFonts w:ascii="Times New Roman" w:hAnsi="Times New Roman"/>
      <w:b/>
      <w:i/>
      <w:smallCaps w:val="0"/>
      <w:strike w:val="0"/>
      <w:color w:val="000000"/>
      <w:spacing w:val="30"/>
      <w:sz w:val="30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37">
    <w:name w:val="Сноска (3)"/>
    <w:basedOn w:val="a"/>
    <w:link w:val="38"/>
    <w:pPr>
      <w:spacing w:before="300" w:line="0" w:lineRule="atLeast"/>
      <w:jc w:val="both"/>
    </w:pPr>
    <w:rPr>
      <w:rFonts w:ascii="Times New Roman" w:hAnsi="Times New Roman"/>
      <w:i/>
      <w:sz w:val="16"/>
    </w:rPr>
  </w:style>
  <w:style w:type="character" w:customStyle="1" w:styleId="38">
    <w:name w:val="Сноска (3)"/>
    <w:basedOn w:val="1"/>
    <w:link w:val="37"/>
    <w:rPr>
      <w:rFonts w:ascii="Times New Roman" w:hAnsi="Times New Roman"/>
      <w:i/>
      <w:color w:val="000000"/>
      <w:sz w:val="16"/>
    </w:rPr>
  </w:style>
  <w:style w:type="paragraph" w:customStyle="1" w:styleId="14">
    <w:name w:val="Основной шрифт абзаца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customStyle="1" w:styleId="31">
    <w:name w:val="Основной текст (3)"/>
    <w:basedOn w:val="a"/>
    <w:link w:val="32"/>
    <w:pPr>
      <w:spacing w:line="0" w:lineRule="atLeast"/>
      <w:jc w:val="both"/>
    </w:pPr>
    <w:rPr>
      <w:rFonts w:ascii="Times New Roman" w:hAnsi="Times New Roman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color w:val="000000"/>
    </w:rPr>
  </w:style>
  <w:style w:type="paragraph" w:customStyle="1" w:styleId="21pt">
    <w:name w:val="Основной текст (2) + Интервал 1 pt"/>
    <w:basedOn w:val="21"/>
    <w:link w:val="21pt0"/>
    <w:rPr>
      <w:spacing w:val="30"/>
    </w:rPr>
  </w:style>
  <w:style w:type="character" w:customStyle="1" w:styleId="21pt0">
    <w:name w:val="Основной текст (2) + Интервал 1 pt"/>
    <w:basedOn w:val="22"/>
    <w:link w:val="21pt"/>
    <w:rPr>
      <w:rFonts w:ascii="Times New Roman" w:hAnsi="Times New Roman"/>
      <w:b w:val="0"/>
      <w:i w:val="0"/>
      <w:smallCaps w:val="0"/>
      <w:strike w:val="0"/>
      <w:color w:val="000000"/>
      <w:spacing w:val="30"/>
      <w:sz w:val="28"/>
      <w:u w:val="none"/>
    </w:rPr>
  </w:style>
  <w:style w:type="paragraph" w:customStyle="1" w:styleId="2Exact">
    <w:name w:val="Подпись к картинке (2) Exact"/>
    <w:basedOn w:val="25"/>
    <w:link w:val="2Exact0"/>
  </w:style>
  <w:style w:type="character" w:customStyle="1" w:styleId="2Exact0">
    <w:name w:val="Подпись к картинке (2) Exact"/>
    <w:basedOn w:val="26"/>
    <w:link w:val="2Exact"/>
    <w:rPr>
      <w:rFonts w:ascii="Times New Roman" w:hAnsi="Times New Roman"/>
      <w:b w:val="0"/>
      <w:i w:val="0"/>
      <w:smallCaps w:val="0"/>
      <w:strike w:val="0"/>
      <w:color w:val="000000"/>
      <w:spacing w:val="0"/>
      <w:sz w:val="18"/>
      <w:u w:val="none"/>
    </w:rPr>
  </w:style>
  <w:style w:type="paragraph" w:customStyle="1" w:styleId="71">
    <w:name w:val="Основной текст (7)"/>
    <w:basedOn w:val="a"/>
    <w:link w:val="72"/>
    <w:pPr>
      <w:spacing w:before="12480" w:line="184" w:lineRule="exact"/>
    </w:pPr>
    <w:rPr>
      <w:rFonts w:ascii="Times New Roman" w:hAnsi="Times New Roman"/>
      <w:i/>
      <w:sz w:val="16"/>
    </w:rPr>
  </w:style>
  <w:style w:type="character" w:customStyle="1" w:styleId="72">
    <w:name w:val="Основной текст (7)"/>
    <w:basedOn w:val="1"/>
    <w:link w:val="71"/>
    <w:rPr>
      <w:rFonts w:ascii="Times New Roman" w:hAnsi="Times New Roman"/>
      <w:i/>
      <w:color w:val="000000"/>
      <w:sz w:val="16"/>
    </w:rPr>
  </w:style>
  <w:style w:type="paragraph" w:customStyle="1" w:styleId="af3">
    <w:name w:val="Подпись к картинке"/>
    <w:basedOn w:val="a"/>
    <w:link w:val="af4"/>
    <w:pPr>
      <w:spacing w:line="274" w:lineRule="exact"/>
      <w:jc w:val="center"/>
    </w:pPr>
    <w:rPr>
      <w:rFonts w:ascii="Times New Roman" w:hAnsi="Times New Roman"/>
    </w:rPr>
  </w:style>
  <w:style w:type="character" w:customStyle="1" w:styleId="af4">
    <w:name w:val="Подпись к картинке"/>
    <w:basedOn w:val="1"/>
    <w:link w:val="af3"/>
    <w:rPr>
      <w:rFonts w:ascii="Times New Roman" w:hAnsi="Times New Roman"/>
      <w:color w:val="000000"/>
    </w:rPr>
  </w:style>
  <w:style w:type="paragraph" w:styleId="53">
    <w:name w:val="toc 5"/>
    <w:next w:val="a"/>
    <w:link w:val="54"/>
    <w:uiPriority w:val="39"/>
    <w:pPr>
      <w:ind w:left="800"/>
    </w:pPr>
  </w:style>
  <w:style w:type="character" w:customStyle="1" w:styleId="54">
    <w:name w:val="Оглавление 5 Знак"/>
    <w:link w:val="53"/>
  </w:style>
  <w:style w:type="paragraph" w:customStyle="1" w:styleId="TimesNewRoman85pt">
    <w:name w:val="Колонтитул + Times New Roman;8;5 pt"/>
    <w:basedOn w:val="aa"/>
    <w:link w:val="TimesNewRoman85pt0"/>
    <w:rPr>
      <w:rFonts w:ascii="Times New Roman" w:hAnsi="Times New Roman"/>
      <w:sz w:val="17"/>
    </w:rPr>
  </w:style>
  <w:style w:type="character" w:customStyle="1" w:styleId="TimesNewRoman85pt0">
    <w:name w:val="Колонтитул + Times New Roman;8;5 pt"/>
    <w:basedOn w:val="ac"/>
    <w:link w:val="TimesNewRoman85pt"/>
    <w:rPr>
      <w:rFonts w:ascii="Times New Roman" w:hAnsi="Times New Roman"/>
      <w:b w:val="0"/>
      <w:i/>
      <w:smallCaps w:val="0"/>
      <w:strike w:val="0"/>
      <w:color w:val="000000"/>
      <w:spacing w:val="0"/>
      <w:sz w:val="17"/>
      <w:u w:val="none"/>
    </w:r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color w:val="000000"/>
    </w:rPr>
  </w:style>
  <w:style w:type="paragraph" w:customStyle="1" w:styleId="af7">
    <w:name w:val="Колонтитул + Не курсив"/>
    <w:basedOn w:val="aa"/>
    <w:link w:val="af8"/>
  </w:style>
  <w:style w:type="character" w:customStyle="1" w:styleId="af8">
    <w:name w:val="Колонтитул + Не курсив"/>
    <w:basedOn w:val="ac"/>
    <w:link w:val="af7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styleId="af9">
    <w:name w:val="Subtitle"/>
    <w:next w:val="a"/>
    <w:link w:val="afa"/>
    <w:uiPriority w:val="11"/>
    <w:qFormat/>
    <w:rPr>
      <w:rFonts w:ascii="XO Thames" w:hAnsi="XO Thames"/>
      <w:i/>
      <w:color w:val="616161"/>
    </w:rPr>
  </w:style>
  <w:style w:type="character" w:customStyle="1" w:styleId="afa">
    <w:name w:val="Подзаголовок Знак"/>
    <w:link w:val="af9"/>
    <w:rPr>
      <w:rFonts w:ascii="XO Thames" w:hAnsi="XO Thames"/>
      <w:i/>
      <w:color w:val="616161"/>
      <w:sz w:val="24"/>
    </w:rPr>
  </w:style>
  <w:style w:type="paragraph" w:customStyle="1" w:styleId="212pt1">
    <w:name w:val="Основной текст (2) + 12 pt"/>
    <w:basedOn w:val="21"/>
    <w:link w:val="212pt2"/>
    <w:rPr>
      <w:sz w:val="24"/>
    </w:rPr>
  </w:style>
  <w:style w:type="character" w:customStyle="1" w:styleId="212pt2">
    <w:name w:val="Основной текст (2) + 12 pt"/>
    <w:basedOn w:val="22"/>
    <w:link w:val="212pt1"/>
    <w:rPr>
      <w:rFonts w:ascii="Times New Roman" w:hAnsi="Times New Roman"/>
      <w:b w:val="0"/>
      <w:i w:val="0"/>
      <w:smallCaps w:val="0"/>
      <w:strike w:val="0"/>
      <w:color w:val="000000"/>
      <w:spacing w:val="0"/>
      <w:sz w:val="24"/>
      <w:u w:val="none"/>
    </w:rPr>
  </w:style>
  <w:style w:type="paragraph" w:customStyle="1" w:styleId="afb">
    <w:name w:val="Колонтитул"/>
    <w:basedOn w:val="aa"/>
    <w:link w:val="afc"/>
  </w:style>
  <w:style w:type="character" w:customStyle="1" w:styleId="afc">
    <w:name w:val="Колонтитул"/>
    <w:basedOn w:val="ac"/>
    <w:link w:val="afb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customStyle="1" w:styleId="TimesNewRoman9pt">
    <w:name w:val="Колонтитул + Times New Roman;9 pt;Полужирный;Не курсив"/>
    <w:basedOn w:val="aa"/>
    <w:link w:val="TimesNewRoman9pt0"/>
    <w:rPr>
      <w:rFonts w:ascii="Times New Roman" w:hAnsi="Times New Roman"/>
      <w:b/>
      <w:sz w:val="18"/>
    </w:rPr>
  </w:style>
  <w:style w:type="character" w:customStyle="1" w:styleId="TimesNewRoman9pt0">
    <w:name w:val="Колонтитул + Times New Roman;9 pt;Полужирный;Не курсив"/>
    <w:basedOn w:val="ac"/>
    <w:link w:val="TimesNewRoman9pt"/>
    <w:rPr>
      <w:rFonts w:ascii="Times New Roman" w:hAnsi="Times New Roman"/>
      <w:b/>
      <w:i/>
      <w:smallCaps w:val="0"/>
      <w:strike w:val="0"/>
      <w:color w:val="000000"/>
      <w:spacing w:val="0"/>
      <w:sz w:val="18"/>
      <w:u w:val="none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55">
    <w:name w:val="Основной текст (5)"/>
    <w:basedOn w:val="a"/>
    <w:link w:val="56"/>
    <w:pPr>
      <w:spacing w:before="1380" w:after="420" w:line="320" w:lineRule="exact"/>
      <w:jc w:val="center"/>
    </w:pPr>
    <w:rPr>
      <w:rFonts w:ascii="Times New Roman" w:hAnsi="Times New Roman"/>
      <w:b/>
      <w:sz w:val="28"/>
    </w:rPr>
  </w:style>
  <w:style w:type="character" w:customStyle="1" w:styleId="56">
    <w:name w:val="Основной текст (5)"/>
    <w:basedOn w:val="1"/>
    <w:link w:val="55"/>
    <w:rPr>
      <w:rFonts w:ascii="Times New Roman" w:hAnsi="Times New Roman"/>
      <w:b/>
      <w:color w:val="000000"/>
      <w:sz w:val="28"/>
    </w:rPr>
  </w:style>
  <w:style w:type="paragraph" w:customStyle="1" w:styleId="19">
    <w:name w:val="Знак концевой сноски1"/>
    <w:basedOn w:val="14"/>
    <w:link w:val="afd"/>
    <w:rPr>
      <w:vertAlign w:val="superscript"/>
    </w:rPr>
  </w:style>
  <w:style w:type="character" w:styleId="afd">
    <w:name w:val="endnote reference"/>
    <w:basedOn w:val="a0"/>
    <w:link w:val="19"/>
    <w:rPr>
      <w:vertAlign w:val="superscript"/>
    </w:rPr>
  </w:style>
  <w:style w:type="paragraph" w:styleId="afe">
    <w:name w:val="Title"/>
    <w:next w:val="a"/>
    <w:link w:val="aff"/>
    <w:uiPriority w:val="10"/>
    <w:qFormat/>
    <w:rPr>
      <w:rFonts w:ascii="XO Thames" w:hAnsi="XO Thames"/>
      <w:b/>
      <w:sz w:val="52"/>
    </w:rPr>
  </w:style>
  <w:style w:type="character" w:customStyle="1" w:styleId="aff">
    <w:name w:val="Название Знак"/>
    <w:link w:val="a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aff0">
    <w:name w:val="Сноска"/>
    <w:basedOn w:val="a"/>
    <w:link w:val="aff1"/>
    <w:pPr>
      <w:spacing w:line="227" w:lineRule="exact"/>
      <w:jc w:val="both"/>
    </w:pPr>
    <w:rPr>
      <w:rFonts w:ascii="Times New Roman" w:hAnsi="Times New Roman"/>
      <w:sz w:val="20"/>
    </w:rPr>
  </w:style>
  <w:style w:type="character" w:customStyle="1" w:styleId="aff1">
    <w:name w:val="Сноска"/>
    <w:basedOn w:val="1"/>
    <w:link w:val="aff0"/>
    <w:rPr>
      <w:rFonts w:ascii="Times New Roman" w:hAnsi="Times New Roman"/>
      <w:color w:val="000000"/>
      <w:sz w:val="20"/>
    </w:rPr>
  </w:style>
  <w:style w:type="paragraph" w:styleId="aff2">
    <w:name w:val="Normal (Web)"/>
    <w:basedOn w:val="a"/>
    <w:link w:val="aff3"/>
    <w:pPr>
      <w:widowControl/>
      <w:spacing w:beforeAutospacing="1" w:afterAutospacing="1"/>
    </w:pPr>
    <w:rPr>
      <w:rFonts w:ascii="Times New Roman" w:hAnsi="Times New Roman"/>
    </w:rPr>
  </w:style>
  <w:style w:type="character" w:customStyle="1" w:styleId="aff3">
    <w:name w:val="Обычный (веб) Знак"/>
    <w:basedOn w:val="1"/>
    <w:link w:val="aff2"/>
    <w:rPr>
      <w:rFonts w:ascii="Times New Roman" w:hAnsi="Times New Roman"/>
      <w:color w:val="00000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61">
    <w:name w:val="Основной текст (6)"/>
    <w:basedOn w:val="a"/>
    <w:link w:val="62"/>
    <w:pPr>
      <w:spacing w:before="300" w:after="420" w:line="0" w:lineRule="atLeast"/>
    </w:pPr>
    <w:rPr>
      <w:rFonts w:ascii="Times New Roman" w:hAnsi="Times New Roman"/>
      <w:sz w:val="18"/>
    </w:rPr>
  </w:style>
  <w:style w:type="character" w:customStyle="1" w:styleId="62">
    <w:name w:val="Основной текст (6)"/>
    <w:basedOn w:val="1"/>
    <w:link w:val="61"/>
    <w:rPr>
      <w:rFonts w:ascii="Times New Roman" w:hAnsi="Times New Roman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502997FFDBA8AAF5474A9D08A3AC0F253EDA581448750301D1A8F2097A2DF8D" TargetMode="External"/><Relationship Id="rId18" Type="http://schemas.openxmlformats.org/officeDocument/2006/relationships/hyperlink" Target="consultantplus://offline/ref=8EE0D067F7921BF2B4CB94FCF0FFBBA0752C3AD363C20ED886CE4FB2FC31F1D" TargetMode="External"/><Relationship Id="rId26" Type="http://schemas.openxmlformats.org/officeDocument/2006/relationships/hyperlink" Target="consultantplus://offline/ref=C8FCCD9AF8B8459CBD62489D53630245CF5382C403F915603DEC0888CBa1w0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EE0D067F7921BF2B4CB94FCF0FFBBA0762838D360CF0ED886CE4FB2FC31F1D" TargetMode="External"/><Relationship Id="rId34" Type="http://schemas.openxmlformats.org/officeDocument/2006/relationships/hyperlink" Target="consultantplus://offline/ref=C8FCCD9AF8B8459CBD62418454630245C85582C30BF815603DEC0888CBa1w0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02997FFDBA8AAF5474A9D08A3AC0F253EDF51174E7D0301D1A8F2097A2DF8D" TargetMode="External"/><Relationship Id="rId17" Type="http://schemas.openxmlformats.org/officeDocument/2006/relationships/hyperlink" Target="consultantplus://offline/ref=8EE0D067F7921BF2B4CB94FCF0FFBBA0752F3FD060C20ED886CE4FB2FC31F1D" TargetMode="External"/><Relationship Id="rId25" Type="http://schemas.openxmlformats.org/officeDocument/2006/relationships/hyperlink" Target="consultantplus://offline/ref=8EE0D067F7921BF2B4CB94FCF0FFBBA0752D3DD763CE0ED886CE4FB2FC31F1D" TargetMode="External"/><Relationship Id="rId33" Type="http://schemas.openxmlformats.org/officeDocument/2006/relationships/hyperlink" Target="consultantplus://offline/ref=C8FCCD9AF8B8459CBD62489D53630245CC5B87C204FB15603DEC0888CBa1w0J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EE0D067F7921BF2B4CB94FCF0FFBBA0752F3FDE67C80ED886CE4FB2FC31F1D" TargetMode="External"/><Relationship Id="rId20" Type="http://schemas.openxmlformats.org/officeDocument/2006/relationships/hyperlink" Target="consultantplus://offline/ref=8EE0D067F7921BF2B4CB94FCF0FFBBA0752D3FD364C20ED886CE4FB2FC31F1D" TargetMode="External"/><Relationship Id="rId29" Type="http://schemas.openxmlformats.org/officeDocument/2006/relationships/hyperlink" Target="consultantplus://offline/ref=C8FCCD9AF8B8459CBD62489D53630245CC5A84C505F815603DEC0888CBa1w0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2997FFDBA8AAF5474A9D08A3AC0F253EDD511348730301D1A8F2097A2DF8D" TargetMode="External"/><Relationship Id="rId24" Type="http://schemas.openxmlformats.org/officeDocument/2006/relationships/hyperlink" Target="consultantplus://offline/ref=8EE0D067F7921BF2B4CB94FCF0FFBBA0762F37D564CC0ED886CE4FB2FC31F1D" TargetMode="External"/><Relationship Id="rId32" Type="http://schemas.openxmlformats.org/officeDocument/2006/relationships/hyperlink" Target="consultantplus://offline/ref=C8FCCD9AF8B8459CBD62489D53630245CC5086C10BFD15603DEC0888CBa1w0J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E0D067F7921BF2B4CB94FCF0FFBBA0752C3DD562CA0ED886CE4FB2FC31F1D" TargetMode="External"/><Relationship Id="rId23" Type="http://schemas.openxmlformats.org/officeDocument/2006/relationships/hyperlink" Target="consultantplus://offline/ref=8EE0D067F7921BF2B4CB94FCF0FFBBA0752D3ED767CC0ED886CE4FB2FC31F1D" TargetMode="External"/><Relationship Id="rId28" Type="http://schemas.openxmlformats.org/officeDocument/2006/relationships/hyperlink" Target="consultantplus://offline/ref=C8FCCD9AF8B8459CBD62489D53630245CE5B86C502F3486A35B5048AaCwCJ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502997FFDBA8AAF5474A9D08A3AC0F253EDF501A44700301D1A8F2097A2DF8D" TargetMode="External"/><Relationship Id="rId19" Type="http://schemas.openxmlformats.org/officeDocument/2006/relationships/hyperlink" Target="consultantplus://offline/ref=8EE0D067F7921BF2B4CB94FCF0FFBBA076243ADF6FCC0ED886CE4FB2FC31F1D" TargetMode="External"/><Relationship Id="rId31" Type="http://schemas.openxmlformats.org/officeDocument/2006/relationships/hyperlink" Target="consultantplus://offline/ref=C8FCCD9AF8B8459CBD62489D53630245CB5784C203F3486A35B5048AaCwC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502997FFDBA8AAF5474A9D08A3AC0F253DD858174F770301D1A8F2097A2DF8D" TargetMode="External"/><Relationship Id="rId22" Type="http://schemas.openxmlformats.org/officeDocument/2006/relationships/hyperlink" Target="consultantplus://offline/ref=8EE0D067F7921BF2B4CB94FCF0FFBBA0752F3FD263CE0ED886CE4FB2FC31F1D" TargetMode="External"/><Relationship Id="rId27" Type="http://schemas.openxmlformats.org/officeDocument/2006/relationships/hyperlink" Target="consultantplus://offline/ref=C8FCCD9AF8B8459CBD62489D53630245CF5385C10AFF15603DEC0888CBa1w0J" TargetMode="External"/><Relationship Id="rId30" Type="http://schemas.openxmlformats.org/officeDocument/2006/relationships/hyperlink" Target="consultantplus://offline/ref=C8FCCD9AF8B8459CBD62418454630245CB568BC403FE15603DEC0888CBa1w0J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4981</Words>
  <Characters>28392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 Мария Геннадьевна</dc:creator>
  <cp:lastModifiedBy>Степанова Елизавета Юрьевна</cp:lastModifiedBy>
  <cp:revision>2</cp:revision>
  <dcterms:created xsi:type="dcterms:W3CDTF">2020-09-04T03:58:00Z</dcterms:created>
  <dcterms:modified xsi:type="dcterms:W3CDTF">2020-09-04T03:58:00Z</dcterms:modified>
</cp:coreProperties>
</file>